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F99" w:rsidRPr="00AB0DC8" w:rsidRDefault="00925F99" w:rsidP="00925F99">
      <w:pPr>
        <w:pStyle w:val="Default"/>
        <w:spacing w:line="360" w:lineRule="auto"/>
        <w:jc w:val="center"/>
        <w:rPr>
          <w:lang w:val="pt-BR"/>
        </w:rPr>
      </w:pPr>
      <w:r>
        <w:rPr>
          <w:noProof/>
        </w:rPr>
        <w:drawing>
          <wp:inline distT="0" distB="0" distL="0" distR="0">
            <wp:extent cx="453390" cy="389890"/>
            <wp:effectExtent l="0" t="0" r="381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3390" cy="389890"/>
                    </a:xfrm>
                    <a:prstGeom prst="rect">
                      <a:avLst/>
                    </a:prstGeom>
                    <a:solidFill>
                      <a:srgbClr val="FFFFFF"/>
                    </a:solidFill>
                    <a:ln>
                      <a:noFill/>
                    </a:ln>
                  </pic:spPr>
                </pic:pic>
              </a:graphicData>
            </a:graphic>
          </wp:inline>
        </w:drawing>
      </w:r>
    </w:p>
    <w:p w:rsidR="00925F99" w:rsidRPr="00AB0DC8" w:rsidRDefault="00925F99" w:rsidP="00925F99">
      <w:pPr>
        <w:pStyle w:val="Default"/>
        <w:jc w:val="center"/>
        <w:rPr>
          <w:lang w:val="pt-BR"/>
        </w:rPr>
      </w:pPr>
      <w:r w:rsidRPr="00AB0DC8">
        <w:rPr>
          <w:lang w:val="pt-BR"/>
        </w:rPr>
        <w:t>UNIVERSIDADE FEDERAL DE GOIÁS</w:t>
      </w:r>
    </w:p>
    <w:p w:rsidR="00925F99" w:rsidRPr="00AB0DC8" w:rsidRDefault="00925F99" w:rsidP="00925F99">
      <w:pPr>
        <w:pStyle w:val="Default"/>
        <w:jc w:val="center"/>
        <w:rPr>
          <w:lang w:val="pt-BR"/>
        </w:rPr>
      </w:pPr>
      <w:r w:rsidRPr="00AB0DC8">
        <w:rPr>
          <w:lang w:val="pt-BR"/>
        </w:rPr>
        <w:t xml:space="preserve">FACULDADE DE ADMINISTRAÇÃO, CIÊNCIAS CONTÁBEIS E CIÊNCIAS </w:t>
      </w:r>
      <w:proofErr w:type="gramStart"/>
      <w:r w:rsidRPr="00AB0DC8">
        <w:rPr>
          <w:lang w:val="pt-BR"/>
        </w:rPr>
        <w:t>ECONÔMICAS</w:t>
      </w:r>
      <w:proofErr w:type="gramEnd"/>
    </w:p>
    <w:p w:rsidR="00925F99" w:rsidRPr="00AB0DC8" w:rsidRDefault="00925F99" w:rsidP="00925F99">
      <w:pPr>
        <w:spacing w:after="0"/>
        <w:jc w:val="center"/>
        <w:rPr>
          <w:rFonts w:ascii="Arial" w:hAnsi="Arial" w:cs="Arial"/>
          <w:sz w:val="24"/>
          <w:szCs w:val="24"/>
          <w:lang w:val="pt-BR"/>
        </w:rPr>
      </w:pPr>
      <w:r w:rsidRPr="00AB0DC8">
        <w:rPr>
          <w:rFonts w:ascii="Arial" w:hAnsi="Arial" w:cs="Arial"/>
          <w:sz w:val="24"/>
          <w:szCs w:val="24"/>
          <w:lang w:val="pt-BR"/>
        </w:rPr>
        <w:t xml:space="preserve">CURSO DE ADMINISTRAÇÃO </w:t>
      </w: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pStyle w:val="Default"/>
        <w:jc w:val="center"/>
        <w:rPr>
          <w:lang w:val="pt-BR"/>
        </w:rPr>
      </w:pPr>
      <w:r w:rsidRPr="00AB0DC8">
        <w:rPr>
          <w:lang w:val="pt-BR"/>
        </w:rPr>
        <w:t xml:space="preserve">PRISCILLA RODRIGUES </w:t>
      </w: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b/>
          <w:sz w:val="32"/>
          <w:szCs w:val="32"/>
          <w:lang w:val="pt-BR"/>
        </w:rPr>
      </w:pPr>
      <w:r w:rsidRPr="00AB0DC8">
        <w:rPr>
          <w:rFonts w:ascii="Arial" w:hAnsi="Arial" w:cs="Arial"/>
          <w:b/>
          <w:sz w:val="32"/>
          <w:szCs w:val="32"/>
          <w:lang w:val="pt-BR"/>
        </w:rPr>
        <w:t xml:space="preserve">PROGRAMA DE </w:t>
      </w:r>
      <w:r>
        <w:rPr>
          <w:rFonts w:ascii="Arial" w:hAnsi="Arial" w:cs="Arial"/>
          <w:b/>
          <w:sz w:val="32"/>
          <w:szCs w:val="32"/>
          <w:lang w:val="pt-BR"/>
        </w:rPr>
        <w:t>FINANCIAMENTO ÀS EXPORTAÇÕES</w:t>
      </w:r>
      <w:r w:rsidRPr="00AB0DC8">
        <w:rPr>
          <w:rFonts w:ascii="Arial" w:hAnsi="Arial" w:cs="Arial"/>
          <w:b/>
          <w:sz w:val="32"/>
          <w:szCs w:val="32"/>
          <w:lang w:val="pt-BR"/>
        </w:rPr>
        <w:t xml:space="preserve"> </w:t>
      </w:r>
      <w:r>
        <w:rPr>
          <w:rFonts w:ascii="Arial" w:hAnsi="Arial" w:cs="Arial"/>
          <w:b/>
          <w:sz w:val="32"/>
          <w:szCs w:val="32"/>
          <w:lang w:val="pt-BR"/>
        </w:rPr>
        <w:t>(</w:t>
      </w:r>
      <w:r w:rsidRPr="00AB0DC8">
        <w:rPr>
          <w:rFonts w:ascii="Arial" w:hAnsi="Arial" w:cs="Arial"/>
          <w:b/>
          <w:sz w:val="32"/>
          <w:szCs w:val="32"/>
          <w:lang w:val="pt-BR"/>
        </w:rPr>
        <w:t>PROEX</w:t>
      </w:r>
      <w:r>
        <w:rPr>
          <w:rFonts w:ascii="Arial" w:hAnsi="Arial" w:cs="Arial"/>
          <w:b/>
          <w:sz w:val="32"/>
          <w:szCs w:val="32"/>
          <w:lang w:val="pt-BR"/>
        </w:rPr>
        <w:t xml:space="preserve">) - </w:t>
      </w:r>
      <w:r w:rsidRPr="00AB0DC8">
        <w:rPr>
          <w:rFonts w:ascii="Arial" w:hAnsi="Arial" w:cs="Arial"/>
          <w:b/>
          <w:sz w:val="32"/>
          <w:szCs w:val="32"/>
          <w:lang w:val="pt-BR"/>
        </w:rPr>
        <w:t>ANÁLISE DE D</w:t>
      </w:r>
      <w:r>
        <w:rPr>
          <w:rFonts w:ascii="Arial" w:hAnsi="Arial" w:cs="Arial"/>
          <w:b/>
          <w:sz w:val="32"/>
          <w:szCs w:val="32"/>
          <w:lang w:val="pt-BR"/>
        </w:rPr>
        <w:t>UAS EXPERIÊNCIAS</w:t>
      </w:r>
      <w:r w:rsidRPr="00AB0DC8">
        <w:rPr>
          <w:rFonts w:ascii="Arial" w:hAnsi="Arial" w:cs="Arial"/>
          <w:b/>
          <w:sz w:val="32"/>
          <w:szCs w:val="32"/>
          <w:lang w:val="pt-BR"/>
        </w:rPr>
        <w:t xml:space="preserve"> </w:t>
      </w:r>
    </w:p>
    <w:p w:rsidR="00925F99" w:rsidRPr="00AB0DC8" w:rsidRDefault="00925F99" w:rsidP="00925F99">
      <w:pPr>
        <w:spacing w:after="0"/>
        <w:rPr>
          <w:rFonts w:ascii="Arial" w:hAnsi="Arial" w:cs="Arial"/>
          <w:sz w:val="24"/>
          <w:szCs w:val="24"/>
          <w:lang w:val="pt-BR"/>
        </w:rPr>
      </w:pPr>
    </w:p>
    <w:p w:rsidR="00925F99" w:rsidRPr="00AB0DC8" w:rsidRDefault="00925F99" w:rsidP="00925F99">
      <w:pPr>
        <w:spacing w:after="0"/>
        <w:rPr>
          <w:rFonts w:ascii="Arial" w:hAnsi="Arial" w:cs="Arial"/>
          <w:sz w:val="24"/>
          <w:szCs w:val="24"/>
          <w:lang w:val="pt-BR"/>
        </w:rPr>
      </w:pPr>
    </w:p>
    <w:p w:rsidR="00925F99" w:rsidRDefault="00925F99" w:rsidP="00925F99">
      <w:pPr>
        <w:spacing w:after="0"/>
        <w:jc w:val="center"/>
        <w:rPr>
          <w:rFonts w:ascii="Arial" w:hAnsi="Arial" w:cs="Arial"/>
          <w:sz w:val="24"/>
          <w:szCs w:val="24"/>
          <w:lang w:val="pt-BR"/>
        </w:rPr>
      </w:pPr>
    </w:p>
    <w:p w:rsidR="00925F99"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Default="00925F99" w:rsidP="00925F99">
      <w:pPr>
        <w:spacing w:after="0"/>
        <w:jc w:val="center"/>
        <w:rPr>
          <w:rFonts w:ascii="Arial" w:hAnsi="Arial" w:cs="Arial"/>
          <w:sz w:val="24"/>
          <w:szCs w:val="24"/>
          <w:lang w:val="pt-BR"/>
        </w:rPr>
      </w:pPr>
      <w:r w:rsidRPr="00AB0DC8">
        <w:rPr>
          <w:rFonts w:ascii="Arial" w:hAnsi="Arial" w:cs="Arial"/>
          <w:sz w:val="24"/>
          <w:szCs w:val="24"/>
          <w:lang w:val="pt-BR"/>
        </w:rPr>
        <w:t>GOIÂNIA</w:t>
      </w:r>
      <w:r w:rsidRPr="00AB0DC8">
        <w:rPr>
          <w:rFonts w:ascii="Arial" w:hAnsi="Arial" w:cs="Arial"/>
          <w:sz w:val="24"/>
          <w:szCs w:val="24"/>
          <w:lang w:val="pt-BR"/>
        </w:rPr>
        <w:br/>
      </w:r>
      <w:r w:rsidRPr="00C32D63">
        <w:rPr>
          <w:rFonts w:ascii="Arial" w:hAnsi="Arial" w:cs="Arial"/>
          <w:sz w:val="24"/>
          <w:szCs w:val="24"/>
          <w:lang w:val="pt-BR"/>
        </w:rPr>
        <w:t>2013</w:t>
      </w:r>
    </w:p>
    <w:p w:rsidR="00925F99" w:rsidRDefault="00925F99" w:rsidP="00925F99">
      <w:pPr>
        <w:pStyle w:val="Default"/>
        <w:jc w:val="center"/>
        <w:rPr>
          <w:noProof/>
          <w:lang w:val="pt-BR" w:eastAsia="pt-BR"/>
        </w:rPr>
      </w:pPr>
    </w:p>
    <w:p w:rsidR="00925F99" w:rsidRDefault="00925F99" w:rsidP="00925F99">
      <w:pPr>
        <w:pStyle w:val="Default"/>
        <w:jc w:val="center"/>
        <w:rPr>
          <w:noProof/>
          <w:lang w:val="pt-BR" w:eastAsia="pt-BR"/>
        </w:rPr>
      </w:pPr>
      <w:r>
        <w:rPr>
          <w:noProof/>
        </w:rPr>
        <w:drawing>
          <wp:inline distT="0" distB="0" distL="0" distR="0">
            <wp:extent cx="5876290" cy="8078470"/>
            <wp:effectExtent l="0" t="0" r="0" b="0"/>
            <wp:docPr id="8" name="Imagem 8" descr="PRISC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SCIL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76290" cy="8078470"/>
                    </a:xfrm>
                    <a:prstGeom prst="rect">
                      <a:avLst/>
                    </a:prstGeom>
                    <a:noFill/>
                    <a:ln>
                      <a:noFill/>
                    </a:ln>
                  </pic:spPr>
                </pic:pic>
              </a:graphicData>
            </a:graphic>
          </wp:inline>
        </w:drawing>
      </w:r>
    </w:p>
    <w:p w:rsidR="00925F99" w:rsidRDefault="00925F99" w:rsidP="00925F99">
      <w:pPr>
        <w:pStyle w:val="Default"/>
        <w:jc w:val="center"/>
        <w:rPr>
          <w:noProof/>
          <w:lang w:val="pt-BR" w:eastAsia="pt-BR"/>
        </w:rPr>
      </w:pPr>
    </w:p>
    <w:p w:rsidR="00925F99" w:rsidRDefault="00925F99" w:rsidP="00925F99">
      <w:pPr>
        <w:pStyle w:val="Default"/>
        <w:jc w:val="center"/>
        <w:rPr>
          <w:noProof/>
          <w:lang w:val="pt-BR" w:eastAsia="pt-BR"/>
        </w:rPr>
      </w:pPr>
    </w:p>
    <w:p w:rsidR="00925F99" w:rsidRDefault="00925F99" w:rsidP="00925F99">
      <w:pPr>
        <w:pStyle w:val="Default"/>
        <w:jc w:val="center"/>
        <w:rPr>
          <w:noProof/>
          <w:lang w:val="pt-BR" w:eastAsia="pt-BR"/>
        </w:rPr>
      </w:pPr>
    </w:p>
    <w:p w:rsidR="00925F99" w:rsidRDefault="00925F99" w:rsidP="00925F99">
      <w:pPr>
        <w:pStyle w:val="Default"/>
        <w:jc w:val="center"/>
        <w:rPr>
          <w:noProof/>
          <w:lang w:val="pt-BR" w:eastAsia="pt-BR"/>
        </w:rPr>
      </w:pPr>
      <w:r>
        <w:rPr>
          <w:noProof/>
        </w:rPr>
        <w:drawing>
          <wp:inline distT="0" distB="0" distL="0" distR="0">
            <wp:extent cx="453390" cy="389890"/>
            <wp:effectExtent l="0" t="0" r="381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3390" cy="389890"/>
                    </a:xfrm>
                    <a:prstGeom prst="rect">
                      <a:avLst/>
                    </a:prstGeom>
                    <a:solidFill>
                      <a:srgbClr val="FFFFFF"/>
                    </a:solidFill>
                    <a:ln>
                      <a:noFill/>
                    </a:ln>
                  </pic:spPr>
                </pic:pic>
              </a:graphicData>
            </a:graphic>
          </wp:inline>
        </w:drawing>
      </w:r>
    </w:p>
    <w:p w:rsidR="00925F99" w:rsidRDefault="00925F99" w:rsidP="00925F99">
      <w:pPr>
        <w:pStyle w:val="Default"/>
        <w:jc w:val="center"/>
        <w:rPr>
          <w:noProof/>
          <w:lang w:val="pt-BR" w:eastAsia="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pStyle w:val="Default"/>
        <w:jc w:val="center"/>
        <w:rPr>
          <w:lang w:val="pt-BR"/>
        </w:rPr>
      </w:pPr>
      <w:r w:rsidRPr="00AB0DC8">
        <w:rPr>
          <w:lang w:val="pt-BR"/>
        </w:rPr>
        <w:t>PRISCILLA RODRIGUES</w:t>
      </w: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Default="00925F99" w:rsidP="00925F99">
      <w:pPr>
        <w:spacing w:after="0"/>
        <w:jc w:val="center"/>
        <w:rPr>
          <w:rFonts w:ascii="Arial" w:hAnsi="Arial" w:cs="Arial"/>
          <w:b/>
          <w:sz w:val="32"/>
          <w:szCs w:val="32"/>
          <w:lang w:val="pt-BR"/>
        </w:rPr>
      </w:pPr>
      <w:r>
        <w:rPr>
          <w:rFonts w:ascii="Arial" w:hAnsi="Arial" w:cs="Arial"/>
          <w:b/>
          <w:sz w:val="32"/>
          <w:szCs w:val="32"/>
          <w:lang w:val="pt-BR"/>
        </w:rPr>
        <w:t>PROGRAMA DE FINANCIAMENTO ÀS EXPORTAÇÕES (</w:t>
      </w:r>
      <w:r w:rsidRPr="00AB0DC8">
        <w:rPr>
          <w:rFonts w:ascii="Arial" w:hAnsi="Arial" w:cs="Arial"/>
          <w:b/>
          <w:sz w:val="32"/>
          <w:szCs w:val="32"/>
          <w:lang w:val="pt-BR"/>
        </w:rPr>
        <w:t>PROEX</w:t>
      </w:r>
      <w:r>
        <w:rPr>
          <w:rFonts w:ascii="Arial" w:hAnsi="Arial" w:cs="Arial"/>
          <w:b/>
          <w:sz w:val="32"/>
          <w:szCs w:val="32"/>
          <w:lang w:val="pt-BR"/>
        </w:rPr>
        <w:t xml:space="preserve">) - </w:t>
      </w:r>
      <w:r w:rsidRPr="00AB0DC8">
        <w:rPr>
          <w:rFonts w:ascii="Arial" w:hAnsi="Arial" w:cs="Arial"/>
          <w:b/>
          <w:sz w:val="32"/>
          <w:szCs w:val="32"/>
          <w:lang w:val="pt-BR"/>
        </w:rPr>
        <w:t xml:space="preserve">ANÁLISE DE DUAS EXPERIÊNCIAS </w:t>
      </w: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pStyle w:val="Default"/>
        <w:ind w:left="4536"/>
        <w:jc w:val="both"/>
        <w:rPr>
          <w:lang w:val="pt-BR"/>
        </w:rPr>
      </w:pPr>
      <w:r w:rsidRPr="00AB0DC8">
        <w:rPr>
          <w:lang w:val="pt-BR"/>
        </w:rPr>
        <w:t xml:space="preserve">Trabalho de Conclusão de Curso apresentado como exigência parcial para obtenção do título de Bacharel em Administração pela Faculdade de Administração, Ciências Contábeis e Ciências Econômicas – FACE da Universidade Federal de Goiás – UFG, sob a orientação do Professor </w:t>
      </w:r>
      <w:proofErr w:type="spellStart"/>
      <w:r w:rsidRPr="00AB0DC8">
        <w:rPr>
          <w:lang w:val="pt-BR"/>
        </w:rPr>
        <w:t>Msc</w:t>
      </w:r>
      <w:proofErr w:type="spellEnd"/>
      <w:r w:rsidRPr="00AB0DC8">
        <w:rPr>
          <w:lang w:val="pt-BR"/>
        </w:rPr>
        <w:t xml:space="preserve">. Vicente da Rocha Soares Ferreira. </w:t>
      </w: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Pr="00AB0DC8" w:rsidRDefault="00925F99" w:rsidP="00925F99">
      <w:pPr>
        <w:pStyle w:val="Default"/>
        <w:ind w:left="5760"/>
        <w:jc w:val="both"/>
        <w:rPr>
          <w:lang w:val="pt-BR"/>
        </w:rPr>
      </w:pPr>
    </w:p>
    <w:p w:rsidR="00925F99" w:rsidRDefault="00925F99" w:rsidP="00925F99">
      <w:pPr>
        <w:pStyle w:val="Default"/>
        <w:jc w:val="center"/>
        <w:rPr>
          <w:color w:val="auto"/>
          <w:lang w:val="pt-BR"/>
        </w:rPr>
      </w:pPr>
      <w:r w:rsidRPr="00AB0DC8">
        <w:rPr>
          <w:lang w:val="pt-BR"/>
        </w:rPr>
        <w:t>GOIÂNIA</w:t>
      </w:r>
      <w:r w:rsidRPr="00AB0DC8">
        <w:rPr>
          <w:lang w:val="pt-BR"/>
        </w:rPr>
        <w:br/>
        <w:t>201</w:t>
      </w:r>
      <w:r w:rsidRPr="00C04F55">
        <w:rPr>
          <w:color w:val="auto"/>
          <w:lang w:val="pt-BR"/>
        </w:rPr>
        <w:t>3</w:t>
      </w: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Default="00925F99" w:rsidP="00925F99">
      <w:pPr>
        <w:pStyle w:val="Default"/>
        <w:jc w:val="center"/>
        <w:rPr>
          <w:color w:val="auto"/>
          <w:lang w:val="pt-BR"/>
        </w:rPr>
      </w:pPr>
    </w:p>
    <w:p w:rsidR="00925F99" w:rsidRPr="003F4D34" w:rsidRDefault="00925F99" w:rsidP="00925F99">
      <w:pPr>
        <w:ind w:left="360"/>
        <w:jc w:val="center"/>
        <w:rPr>
          <w:b/>
          <w:sz w:val="20"/>
          <w:szCs w:val="20"/>
          <w:lang w:val="pt-BR"/>
        </w:rPr>
      </w:pPr>
      <w:r>
        <w:rPr>
          <w:b/>
          <w:sz w:val="20"/>
          <w:szCs w:val="20"/>
          <w:lang w:val="pt-BR"/>
        </w:rPr>
        <w:t>D</w:t>
      </w:r>
      <w:r w:rsidRPr="003F4D34">
        <w:rPr>
          <w:b/>
          <w:sz w:val="20"/>
          <w:szCs w:val="20"/>
          <w:lang w:val="pt-BR"/>
        </w:rPr>
        <w:t>ados Internacionais de Catalogação na Publicação (CIP)</w:t>
      </w:r>
    </w:p>
    <w:p w:rsidR="00925F99" w:rsidRPr="003F4D34" w:rsidRDefault="00925F99" w:rsidP="00925F99">
      <w:pPr>
        <w:ind w:left="360"/>
        <w:jc w:val="center"/>
        <w:rPr>
          <w:b/>
          <w:sz w:val="20"/>
          <w:szCs w:val="20"/>
          <w:lang w:val="pt-BR"/>
        </w:rPr>
      </w:pPr>
    </w:p>
    <w:tbl>
      <w:tblPr>
        <w:tblW w:w="0" w:type="auto"/>
        <w:jc w:val="center"/>
        <w:tblLayout w:type="fixed"/>
        <w:tblCellMar>
          <w:left w:w="70" w:type="dxa"/>
          <w:right w:w="70" w:type="dxa"/>
        </w:tblCellMar>
        <w:tblLook w:val="0000" w:firstRow="0" w:lastRow="0" w:firstColumn="0" w:lastColumn="0" w:noHBand="0" w:noVBand="0"/>
      </w:tblPr>
      <w:tblGrid>
        <w:gridCol w:w="783"/>
        <w:gridCol w:w="6051"/>
      </w:tblGrid>
      <w:tr w:rsidR="00925F99" w:rsidRPr="000A3C3B" w:rsidTr="0056701C">
        <w:trPr>
          <w:trHeight w:val="3956"/>
          <w:jc w:val="center"/>
        </w:trPr>
        <w:tc>
          <w:tcPr>
            <w:tcW w:w="783" w:type="dxa"/>
            <w:tcBorders>
              <w:top w:val="single" w:sz="4" w:space="0" w:color="000000"/>
              <w:left w:val="single" w:sz="4" w:space="0" w:color="000000"/>
              <w:bottom w:val="single" w:sz="4" w:space="0" w:color="000000"/>
            </w:tcBorders>
          </w:tcPr>
          <w:p w:rsidR="00925F99" w:rsidRPr="003F4D34" w:rsidRDefault="00925F99" w:rsidP="0056701C">
            <w:pPr>
              <w:jc w:val="both"/>
              <w:rPr>
                <w:sz w:val="20"/>
                <w:szCs w:val="20"/>
                <w:lang w:val="pt-BR"/>
              </w:rPr>
            </w:pPr>
          </w:p>
          <w:p w:rsidR="00925F99" w:rsidRPr="003F4D34" w:rsidRDefault="00925F99" w:rsidP="0056701C">
            <w:pPr>
              <w:jc w:val="both"/>
              <w:rPr>
                <w:sz w:val="20"/>
                <w:szCs w:val="20"/>
                <w:lang w:val="pt-BR"/>
              </w:rPr>
            </w:pPr>
          </w:p>
          <w:p w:rsidR="00925F99" w:rsidRPr="003F4D34" w:rsidRDefault="00925F99" w:rsidP="0056701C">
            <w:pPr>
              <w:jc w:val="both"/>
              <w:rPr>
                <w:sz w:val="20"/>
                <w:szCs w:val="20"/>
                <w:lang w:val="pt-BR"/>
              </w:rPr>
            </w:pPr>
          </w:p>
        </w:tc>
        <w:tc>
          <w:tcPr>
            <w:tcW w:w="6051" w:type="dxa"/>
            <w:tcBorders>
              <w:top w:val="single" w:sz="4" w:space="0" w:color="000000"/>
              <w:bottom w:val="single" w:sz="4" w:space="0" w:color="000000"/>
              <w:right w:val="single" w:sz="4" w:space="0" w:color="000000"/>
            </w:tcBorders>
          </w:tcPr>
          <w:p w:rsidR="00925F99" w:rsidRPr="003F4D34" w:rsidRDefault="00925F99" w:rsidP="0056701C">
            <w:pPr>
              <w:snapToGrid w:val="0"/>
              <w:ind w:left="50" w:firstLine="708"/>
              <w:jc w:val="both"/>
              <w:rPr>
                <w:sz w:val="20"/>
                <w:szCs w:val="20"/>
                <w:lang w:val="pt-BR"/>
              </w:rPr>
            </w:pPr>
          </w:p>
          <w:p w:rsidR="00925F99" w:rsidRPr="003F4D34" w:rsidRDefault="00925F99" w:rsidP="0056701C">
            <w:pPr>
              <w:jc w:val="both"/>
              <w:rPr>
                <w:sz w:val="20"/>
                <w:szCs w:val="20"/>
                <w:lang w:val="pt-BR"/>
              </w:rPr>
            </w:pPr>
            <w:r w:rsidRPr="003F4D34">
              <w:rPr>
                <w:sz w:val="20"/>
                <w:szCs w:val="20"/>
                <w:lang w:val="pt-BR"/>
              </w:rPr>
              <w:t xml:space="preserve">Castro, </w:t>
            </w:r>
            <w:proofErr w:type="spellStart"/>
            <w:r w:rsidRPr="003F4D34">
              <w:rPr>
                <w:sz w:val="20"/>
                <w:szCs w:val="20"/>
                <w:lang w:val="pt-BR"/>
              </w:rPr>
              <w:t>Welershon</w:t>
            </w:r>
            <w:proofErr w:type="spellEnd"/>
            <w:r w:rsidRPr="003F4D34">
              <w:rPr>
                <w:sz w:val="20"/>
                <w:szCs w:val="20"/>
                <w:lang w:val="pt-BR"/>
              </w:rPr>
              <w:t xml:space="preserve"> José </w:t>
            </w:r>
            <w:proofErr w:type="gramStart"/>
            <w:r w:rsidRPr="003F4D34">
              <w:rPr>
                <w:sz w:val="20"/>
                <w:szCs w:val="20"/>
                <w:lang w:val="pt-BR"/>
              </w:rPr>
              <w:t>de</w:t>
            </w:r>
            <w:proofErr w:type="gramEnd"/>
            <w:r w:rsidRPr="003F4D34">
              <w:rPr>
                <w:sz w:val="20"/>
                <w:szCs w:val="20"/>
                <w:lang w:val="pt-BR"/>
              </w:rPr>
              <w:t xml:space="preserve"> </w:t>
            </w:r>
          </w:p>
          <w:p w:rsidR="00925F99" w:rsidRPr="003F4D34" w:rsidRDefault="00925F99" w:rsidP="0056701C">
            <w:pPr>
              <w:rPr>
                <w:sz w:val="20"/>
                <w:szCs w:val="20"/>
                <w:lang w:val="pt-BR"/>
              </w:rPr>
            </w:pPr>
            <w:r w:rsidRPr="003F4D34">
              <w:rPr>
                <w:sz w:val="20"/>
                <w:szCs w:val="20"/>
                <w:lang w:val="pt-BR"/>
              </w:rPr>
              <w:t xml:space="preserve">     Caracterização física de quatro classes de solos agricultáveis do estado de Goiás [manuscrito]</w:t>
            </w:r>
            <w:proofErr w:type="gramStart"/>
            <w:r w:rsidRPr="003F4D34">
              <w:rPr>
                <w:sz w:val="20"/>
                <w:szCs w:val="20"/>
                <w:lang w:val="pt-BR"/>
              </w:rPr>
              <w:t xml:space="preserve">  </w:t>
            </w:r>
            <w:proofErr w:type="gramEnd"/>
            <w:r w:rsidRPr="003F4D34">
              <w:rPr>
                <w:sz w:val="20"/>
                <w:szCs w:val="20"/>
                <w:lang w:val="pt-BR"/>
              </w:rPr>
              <w:t xml:space="preserve">/  </w:t>
            </w:r>
            <w:proofErr w:type="spellStart"/>
            <w:r w:rsidRPr="003F4D34">
              <w:rPr>
                <w:sz w:val="20"/>
                <w:szCs w:val="20"/>
                <w:lang w:val="pt-BR"/>
              </w:rPr>
              <w:t>Welershon</w:t>
            </w:r>
            <w:proofErr w:type="spellEnd"/>
            <w:r w:rsidRPr="003F4D34">
              <w:rPr>
                <w:sz w:val="20"/>
                <w:szCs w:val="20"/>
                <w:lang w:val="pt-BR"/>
              </w:rPr>
              <w:t xml:space="preserve"> José de Castro. - 2012.</w:t>
            </w:r>
          </w:p>
          <w:p w:rsidR="00925F99" w:rsidRPr="003F4D34" w:rsidRDefault="00925F99" w:rsidP="0056701C">
            <w:pPr>
              <w:jc w:val="both"/>
              <w:rPr>
                <w:sz w:val="20"/>
                <w:szCs w:val="20"/>
                <w:lang w:val="pt-BR"/>
              </w:rPr>
            </w:pPr>
            <w:r w:rsidRPr="003F4D34">
              <w:rPr>
                <w:sz w:val="20"/>
                <w:szCs w:val="20"/>
                <w:lang w:val="pt-BR"/>
              </w:rPr>
              <w:t xml:space="preserve">     </w:t>
            </w:r>
            <w:smartTag w:uri="urn:schemas-microsoft-com:office:smarttags" w:element="metricconverter">
              <w:smartTagPr>
                <w:attr w:name="ProductID" w:val="41 f"/>
              </w:smartTagPr>
              <w:r w:rsidRPr="003F4D34">
                <w:rPr>
                  <w:sz w:val="20"/>
                  <w:szCs w:val="20"/>
                  <w:lang w:val="pt-BR"/>
                </w:rPr>
                <w:t xml:space="preserve">41 </w:t>
              </w:r>
              <w:proofErr w:type="gramStart"/>
              <w:r w:rsidRPr="003F4D34">
                <w:rPr>
                  <w:sz w:val="20"/>
                  <w:szCs w:val="20"/>
                  <w:lang w:val="pt-BR"/>
                </w:rPr>
                <w:t>f</w:t>
              </w:r>
            </w:smartTag>
            <w:r w:rsidRPr="003F4D34">
              <w:rPr>
                <w:sz w:val="20"/>
                <w:szCs w:val="20"/>
                <w:lang w:val="pt-BR"/>
              </w:rPr>
              <w:t>. :</w:t>
            </w:r>
            <w:proofErr w:type="gramEnd"/>
            <w:r w:rsidRPr="003F4D34">
              <w:rPr>
                <w:sz w:val="20"/>
                <w:szCs w:val="20"/>
                <w:lang w:val="pt-BR"/>
              </w:rPr>
              <w:t xml:space="preserve"> il., </w:t>
            </w:r>
            <w:proofErr w:type="spellStart"/>
            <w:r w:rsidRPr="003F4D34">
              <w:rPr>
                <w:sz w:val="20"/>
                <w:szCs w:val="20"/>
                <w:lang w:val="pt-BR"/>
              </w:rPr>
              <w:t>figs</w:t>
            </w:r>
            <w:proofErr w:type="spellEnd"/>
            <w:r w:rsidRPr="003F4D34">
              <w:rPr>
                <w:sz w:val="20"/>
                <w:szCs w:val="20"/>
                <w:lang w:val="pt-BR"/>
              </w:rPr>
              <w:t xml:space="preserve">., </w:t>
            </w:r>
            <w:proofErr w:type="spellStart"/>
            <w:r w:rsidRPr="003F4D34">
              <w:rPr>
                <w:sz w:val="20"/>
                <w:szCs w:val="20"/>
                <w:lang w:val="pt-BR"/>
              </w:rPr>
              <w:t>tabs</w:t>
            </w:r>
            <w:proofErr w:type="spellEnd"/>
            <w:r w:rsidRPr="003F4D34">
              <w:rPr>
                <w:sz w:val="20"/>
                <w:szCs w:val="20"/>
                <w:lang w:val="pt-BR"/>
              </w:rPr>
              <w:t>.</w:t>
            </w:r>
          </w:p>
          <w:p w:rsidR="00925F99" w:rsidRPr="003F4D34" w:rsidRDefault="00925F99" w:rsidP="0056701C">
            <w:pPr>
              <w:ind w:left="50" w:firstLine="348"/>
              <w:jc w:val="both"/>
              <w:rPr>
                <w:sz w:val="20"/>
                <w:szCs w:val="20"/>
                <w:lang w:val="pt-BR"/>
              </w:rPr>
            </w:pPr>
          </w:p>
          <w:p w:rsidR="00925F99" w:rsidRPr="003F4D34" w:rsidRDefault="00925F99" w:rsidP="0056701C">
            <w:pPr>
              <w:rPr>
                <w:sz w:val="20"/>
                <w:szCs w:val="20"/>
                <w:lang w:val="pt-BR"/>
              </w:rPr>
            </w:pPr>
            <w:r w:rsidRPr="003F4D34">
              <w:rPr>
                <w:sz w:val="20"/>
                <w:szCs w:val="20"/>
                <w:lang w:val="pt-BR"/>
              </w:rPr>
              <w:t xml:space="preserve">     Orientadora: </w:t>
            </w:r>
            <w:proofErr w:type="spellStart"/>
            <w:r w:rsidRPr="003F4D34">
              <w:rPr>
                <w:sz w:val="20"/>
                <w:szCs w:val="20"/>
                <w:lang w:val="pt-BR"/>
              </w:rPr>
              <w:t>Profª</w:t>
            </w:r>
            <w:proofErr w:type="spellEnd"/>
            <w:r w:rsidRPr="003F4D34">
              <w:rPr>
                <w:sz w:val="20"/>
                <w:szCs w:val="20"/>
                <w:lang w:val="pt-BR"/>
              </w:rPr>
              <w:t xml:space="preserve">. </w:t>
            </w:r>
            <w:proofErr w:type="spellStart"/>
            <w:proofErr w:type="gramStart"/>
            <w:r w:rsidRPr="003F4D34">
              <w:rPr>
                <w:sz w:val="20"/>
                <w:szCs w:val="20"/>
                <w:lang w:val="pt-BR"/>
              </w:rPr>
              <w:t>Ms</w:t>
            </w:r>
            <w:proofErr w:type="spellEnd"/>
            <w:proofErr w:type="gramEnd"/>
            <w:r w:rsidRPr="003F4D34">
              <w:rPr>
                <w:sz w:val="20"/>
                <w:szCs w:val="20"/>
                <w:lang w:val="pt-BR"/>
              </w:rPr>
              <w:t xml:space="preserve">. Jaqueline de Oliveira Lima: </w:t>
            </w:r>
            <w:proofErr w:type="spellStart"/>
            <w:r w:rsidRPr="003F4D34">
              <w:rPr>
                <w:sz w:val="20"/>
                <w:szCs w:val="20"/>
                <w:lang w:val="pt-BR"/>
              </w:rPr>
              <w:t>Co-Orientadora</w:t>
            </w:r>
            <w:proofErr w:type="spellEnd"/>
            <w:r w:rsidRPr="003F4D34">
              <w:rPr>
                <w:sz w:val="20"/>
                <w:szCs w:val="20"/>
                <w:lang w:val="pt-BR"/>
              </w:rPr>
              <w:t xml:space="preserve">: </w:t>
            </w:r>
            <w:proofErr w:type="spellStart"/>
            <w:r w:rsidRPr="003F4D34">
              <w:rPr>
                <w:sz w:val="20"/>
                <w:szCs w:val="20"/>
                <w:lang w:val="pt-BR"/>
              </w:rPr>
              <w:t>Profª</w:t>
            </w:r>
            <w:proofErr w:type="spellEnd"/>
            <w:r w:rsidRPr="003F4D34">
              <w:rPr>
                <w:sz w:val="20"/>
                <w:szCs w:val="20"/>
                <w:lang w:val="pt-BR"/>
              </w:rPr>
              <w:t xml:space="preserve">. </w:t>
            </w:r>
            <w:proofErr w:type="spellStart"/>
            <w:proofErr w:type="gramStart"/>
            <w:r w:rsidRPr="003F4D34">
              <w:rPr>
                <w:sz w:val="20"/>
                <w:szCs w:val="20"/>
                <w:lang w:val="pt-BR"/>
              </w:rPr>
              <w:t>Ms</w:t>
            </w:r>
            <w:proofErr w:type="spellEnd"/>
            <w:proofErr w:type="gramEnd"/>
            <w:r w:rsidRPr="003F4D34">
              <w:rPr>
                <w:sz w:val="20"/>
                <w:szCs w:val="20"/>
                <w:lang w:val="pt-BR"/>
              </w:rPr>
              <w:t xml:space="preserve">. Mara Lucia </w:t>
            </w:r>
            <w:proofErr w:type="spellStart"/>
            <w:r w:rsidRPr="003F4D34">
              <w:rPr>
                <w:sz w:val="20"/>
                <w:szCs w:val="20"/>
                <w:lang w:val="pt-BR"/>
              </w:rPr>
              <w:t>Lemke</w:t>
            </w:r>
            <w:proofErr w:type="spellEnd"/>
            <w:r w:rsidRPr="003F4D34">
              <w:rPr>
                <w:sz w:val="20"/>
                <w:szCs w:val="20"/>
                <w:lang w:val="pt-BR"/>
              </w:rPr>
              <w:t xml:space="preserve"> de Castro.</w:t>
            </w:r>
          </w:p>
          <w:p w:rsidR="00925F99" w:rsidRPr="003F4D34" w:rsidRDefault="00925F99" w:rsidP="0056701C">
            <w:pPr>
              <w:rPr>
                <w:sz w:val="20"/>
                <w:szCs w:val="20"/>
                <w:lang w:val="pt-BR"/>
              </w:rPr>
            </w:pPr>
            <w:r w:rsidRPr="003F4D34">
              <w:rPr>
                <w:sz w:val="20"/>
                <w:szCs w:val="20"/>
                <w:lang w:val="pt-BR"/>
              </w:rPr>
              <w:t xml:space="preserve">     Monografia (Graduação) – Universidade Estadual de Goiás, Instituto de Geografia, 2012.</w:t>
            </w:r>
          </w:p>
          <w:p w:rsidR="00925F99" w:rsidRPr="003F4D34" w:rsidRDefault="00925F99" w:rsidP="0056701C">
            <w:pPr>
              <w:jc w:val="both"/>
              <w:rPr>
                <w:sz w:val="20"/>
                <w:szCs w:val="20"/>
                <w:lang w:val="pt-BR"/>
              </w:rPr>
            </w:pPr>
            <w:r w:rsidRPr="003F4D34">
              <w:rPr>
                <w:sz w:val="20"/>
                <w:szCs w:val="20"/>
                <w:lang w:val="pt-BR"/>
              </w:rPr>
              <w:t xml:space="preserve">     Bibliografia.</w:t>
            </w:r>
          </w:p>
          <w:p w:rsidR="00925F99" w:rsidRPr="003F4D34" w:rsidRDefault="00925F99" w:rsidP="0056701C">
            <w:pPr>
              <w:jc w:val="both"/>
              <w:rPr>
                <w:sz w:val="20"/>
                <w:szCs w:val="20"/>
                <w:lang w:val="pt-BR"/>
              </w:rPr>
            </w:pPr>
            <w:r w:rsidRPr="003F4D34">
              <w:rPr>
                <w:sz w:val="20"/>
                <w:szCs w:val="20"/>
                <w:lang w:val="pt-BR"/>
              </w:rPr>
              <w:t xml:space="preserve">     Inclui lista de tabelas e figuras.</w:t>
            </w:r>
          </w:p>
          <w:p w:rsidR="00925F99" w:rsidRPr="003F4D34" w:rsidRDefault="00925F99" w:rsidP="0056701C">
            <w:pPr>
              <w:jc w:val="both"/>
              <w:rPr>
                <w:sz w:val="20"/>
                <w:szCs w:val="20"/>
                <w:lang w:val="pt-BR"/>
              </w:rPr>
            </w:pPr>
          </w:p>
          <w:p w:rsidR="00925F99" w:rsidRPr="003F4D34" w:rsidRDefault="00925F99" w:rsidP="0056701C">
            <w:pPr>
              <w:jc w:val="both"/>
              <w:rPr>
                <w:sz w:val="20"/>
                <w:szCs w:val="20"/>
                <w:lang w:val="pt-BR"/>
              </w:rPr>
            </w:pPr>
            <w:r w:rsidRPr="003F4D34">
              <w:rPr>
                <w:sz w:val="20"/>
                <w:szCs w:val="20"/>
                <w:lang w:val="pt-BR"/>
              </w:rPr>
              <w:t xml:space="preserve">                                                     </w:t>
            </w:r>
          </w:p>
          <w:p w:rsidR="00925F99" w:rsidRPr="003F4D34" w:rsidRDefault="00925F99" w:rsidP="0056701C">
            <w:pPr>
              <w:jc w:val="both"/>
              <w:rPr>
                <w:sz w:val="20"/>
                <w:szCs w:val="20"/>
                <w:lang w:val="pt-BR"/>
              </w:rPr>
            </w:pPr>
            <w:r w:rsidRPr="003F4D34">
              <w:rPr>
                <w:sz w:val="20"/>
                <w:szCs w:val="20"/>
                <w:lang w:val="pt-BR"/>
              </w:rPr>
              <w:t xml:space="preserve">                                                     </w:t>
            </w:r>
          </w:p>
        </w:tc>
      </w:tr>
    </w:tbl>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B11F99" w:rsidRDefault="00B11F99" w:rsidP="00925F99">
      <w:pPr>
        <w:spacing w:after="0"/>
        <w:jc w:val="center"/>
        <w:rPr>
          <w:rFonts w:ascii="Arial" w:hAnsi="Arial" w:cs="Arial"/>
          <w:sz w:val="24"/>
          <w:szCs w:val="24"/>
          <w:highlight w:val="yellow"/>
          <w:lang w:val="pt-BR"/>
        </w:rPr>
      </w:pPr>
    </w:p>
    <w:p w:rsidR="00925F99" w:rsidRPr="00AB0DC8" w:rsidRDefault="000A3C3B" w:rsidP="00925F99">
      <w:pPr>
        <w:spacing w:after="0"/>
        <w:jc w:val="center"/>
        <w:rPr>
          <w:rFonts w:ascii="Arial" w:hAnsi="Arial" w:cs="Arial"/>
          <w:sz w:val="24"/>
          <w:szCs w:val="24"/>
          <w:lang w:val="pt-BR"/>
        </w:rPr>
      </w:pPr>
      <w:r>
        <w:rPr>
          <w:rFonts w:ascii="Arial" w:hAnsi="Arial" w:cs="Arial"/>
          <w:noProof/>
          <w:sz w:val="24"/>
          <w:szCs w:val="24"/>
        </w:rPr>
        <w:lastRenderedPageBreak/>
        <w:drawing>
          <wp:inline distT="0" distB="0" distL="0" distR="0">
            <wp:extent cx="5760720" cy="7922260"/>
            <wp:effectExtent l="0" t="0" r="0" b="254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7922260"/>
                    </a:xfrm>
                    <a:prstGeom prst="rect">
                      <a:avLst/>
                    </a:prstGeom>
                  </pic:spPr>
                </pic:pic>
              </a:graphicData>
            </a:graphic>
          </wp:inline>
        </w:drawing>
      </w:r>
    </w:p>
    <w:p w:rsidR="00925F99" w:rsidRPr="00AB0DC8" w:rsidRDefault="00925F99" w:rsidP="00925F99">
      <w:pPr>
        <w:spacing w:after="0"/>
        <w:jc w:val="center"/>
        <w:rPr>
          <w:rFonts w:ascii="Arial" w:hAnsi="Arial" w:cs="Arial"/>
          <w:sz w:val="24"/>
          <w:szCs w:val="24"/>
          <w:lang w:val="pt-BR"/>
        </w:rPr>
      </w:pPr>
    </w:p>
    <w:p w:rsidR="00925F99" w:rsidRPr="00AB0DC8" w:rsidRDefault="00925F99" w:rsidP="00925F99">
      <w:pPr>
        <w:spacing w:after="0"/>
        <w:jc w:val="center"/>
        <w:rPr>
          <w:rFonts w:ascii="Arial" w:hAnsi="Arial" w:cs="Arial"/>
          <w:sz w:val="24"/>
          <w:szCs w:val="24"/>
          <w:lang w:val="pt-BR"/>
        </w:rPr>
      </w:pPr>
    </w:p>
    <w:p w:rsidR="00B11F99" w:rsidRDefault="00B11F99" w:rsidP="00925F99">
      <w:pPr>
        <w:pStyle w:val="Default"/>
        <w:spacing w:line="360" w:lineRule="auto"/>
        <w:jc w:val="center"/>
        <w:rPr>
          <w:b/>
          <w:sz w:val="28"/>
          <w:szCs w:val="28"/>
          <w:lang w:val="pt-BR"/>
        </w:rPr>
      </w:pPr>
    </w:p>
    <w:p w:rsidR="00925F99" w:rsidRPr="00AB0DC8" w:rsidRDefault="00925F99" w:rsidP="00925F99">
      <w:pPr>
        <w:pStyle w:val="Default"/>
        <w:spacing w:line="360" w:lineRule="auto"/>
        <w:jc w:val="center"/>
        <w:rPr>
          <w:b/>
          <w:sz w:val="28"/>
          <w:szCs w:val="28"/>
          <w:lang w:val="pt-BR"/>
        </w:rPr>
      </w:pPr>
      <w:bookmarkStart w:id="0" w:name="_GoBack"/>
      <w:bookmarkEnd w:id="0"/>
      <w:r w:rsidRPr="00AB0DC8">
        <w:rPr>
          <w:b/>
          <w:sz w:val="28"/>
          <w:szCs w:val="28"/>
          <w:lang w:val="pt-BR"/>
        </w:rPr>
        <w:lastRenderedPageBreak/>
        <w:t>AGRADECIMENTOS</w:t>
      </w:r>
    </w:p>
    <w:p w:rsidR="00925F99" w:rsidRPr="00AB0DC8" w:rsidRDefault="00925F99" w:rsidP="00925F99">
      <w:pPr>
        <w:pStyle w:val="Default"/>
        <w:spacing w:line="360" w:lineRule="auto"/>
        <w:jc w:val="center"/>
        <w:rPr>
          <w:b/>
          <w:lang w:val="pt-BR"/>
        </w:rPr>
      </w:pPr>
    </w:p>
    <w:p w:rsidR="00925F99" w:rsidRDefault="00925F99" w:rsidP="00925F99">
      <w:pPr>
        <w:pStyle w:val="Default"/>
        <w:spacing w:line="360" w:lineRule="auto"/>
        <w:jc w:val="center"/>
        <w:rPr>
          <w:b/>
          <w:lang w:val="pt-BR"/>
        </w:rPr>
      </w:pPr>
    </w:p>
    <w:p w:rsidR="00925F99" w:rsidRDefault="00925F99" w:rsidP="00925F99">
      <w:pPr>
        <w:pStyle w:val="Default"/>
        <w:spacing w:line="360" w:lineRule="auto"/>
        <w:ind w:firstLine="709"/>
        <w:jc w:val="both"/>
        <w:rPr>
          <w:lang w:val="pt-BR"/>
        </w:rPr>
      </w:pPr>
      <w:r>
        <w:rPr>
          <w:lang w:val="pt-BR"/>
        </w:rPr>
        <w:t xml:space="preserve">Agradeço primeiramente a Deus, a quem devo todas as coisas. </w:t>
      </w:r>
    </w:p>
    <w:p w:rsidR="00925F99" w:rsidRDefault="00925F99" w:rsidP="00925F99">
      <w:pPr>
        <w:pStyle w:val="Default"/>
        <w:spacing w:line="360" w:lineRule="auto"/>
        <w:ind w:firstLine="709"/>
        <w:jc w:val="both"/>
        <w:rPr>
          <w:lang w:val="pt-BR"/>
        </w:rPr>
      </w:pPr>
      <w:r>
        <w:rPr>
          <w:lang w:val="pt-BR"/>
        </w:rPr>
        <w:t>Agradeço também aos meus pais que tentam, à sua maneira e capacidade, dar o melhor pra mim.</w:t>
      </w:r>
    </w:p>
    <w:p w:rsidR="00925F99" w:rsidRDefault="00925F99" w:rsidP="00925F99">
      <w:pPr>
        <w:pStyle w:val="Default"/>
        <w:spacing w:line="360" w:lineRule="auto"/>
        <w:ind w:firstLine="709"/>
        <w:jc w:val="both"/>
        <w:rPr>
          <w:lang w:val="pt-BR"/>
        </w:rPr>
      </w:pPr>
      <w:r>
        <w:rPr>
          <w:lang w:val="pt-BR"/>
        </w:rPr>
        <w:t>Agradeço aos meus familiares que são meus primeiros e mais fiéis torcedores pela minha vitória e sucesso.</w:t>
      </w:r>
    </w:p>
    <w:p w:rsidR="00925F99" w:rsidRDefault="00925F99" w:rsidP="00925F99">
      <w:pPr>
        <w:pStyle w:val="Default"/>
        <w:spacing w:line="360" w:lineRule="auto"/>
        <w:ind w:firstLine="709"/>
        <w:jc w:val="both"/>
        <w:rPr>
          <w:lang w:val="pt-BR"/>
        </w:rPr>
      </w:pPr>
      <w:r>
        <w:rPr>
          <w:lang w:val="pt-BR"/>
        </w:rPr>
        <w:t xml:space="preserve">Finalmente, agradeço ao Professor </w:t>
      </w:r>
      <w:proofErr w:type="spellStart"/>
      <w:r>
        <w:rPr>
          <w:lang w:val="pt-BR"/>
        </w:rPr>
        <w:t>Msc</w:t>
      </w:r>
      <w:proofErr w:type="spellEnd"/>
      <w:r>
        <w:rPr>
          <w:lang w:val="pt-BR"/>
        </w:rPr>
        <w:t>. Vicente da Rocha Soares Ferreira, meu orientador, pela paciência, conselhos e ajuda na elaboração deste trabalho.</w:t>
      </w:r>
    </w:p>
    <w:p w:rsidR="00925F99" w:rsidRPr="00AB0DC8" w:rsidRDefault="00925F99" w:rsidP="00925F99">
      <w:pPr>
        <w:pStyle w:val="Default"/>
        <w:jc w:val="center"/>
        <w:rPr>
          <w:b/>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B11F99" w:rsidRDefault="00B11F99" w:rsidP="00925F99">
      <w:pPr>
        <w:pStyle w:val="Default"/>
        <w:jc w:val="center"/>
        <w:rPr>
          <w:b/>
          <w:sz w:val="28"/>
          <w:szCs w:val="28"/>
          <w:lang w:val="pt-BR"/>
        </w:rPr>
      </w:pPr>
    </w:p>
    <w:p w:rsidR="00925F99" w:rsidRPr="00A84065" w:rsidRDefault="00B11F99" w:rsidP="00925F99">
      <w:pPr>
        <w:pStyle w:val="Default"/>
        <w:jc w:val="center"/>
        <w:rPr>
          <w:b/>
          <w:sz w:val="28"/>
          <w:szCs w:val="28"/>
          <w:lang w:val="pt-BR"/>
        </w:rPr>
      </w:pPr>
      <w:r>
        <w:rPr>
          <w:b/>
          <w:sz w:val="28"/>
          <w:szCs w:val="28"/>
          <w:lang w:val="pt-BR"/>
        </w:rPr>
        <w:lastRenderedPageBreak/>
        <w:t>R</w:t>
      </w:r>
      <w:r w:rsidR="00925F99">
        <w:rPr>
          <w:b/>
          <w:sz w:val="28"/>
          <w:szCs w:val="28"/>
          <w:lang w:val="pt-BR"/>
        </w:rPr>
        <w:t>ESUMO</w:t>
      </w:r>
    </w:p>
    <w:p w:rsidR="00925F99" w:rsidRDefault="00925F99" w:rsidP="00925F99">
      <w:pPr>
        <w:pStyle w:val="Default"/>
        <w:jc w:val="center"/>
        <w:rPr>
          <w:b/>
          <w:lang w:val="pt-BR"/>
        </w:rPr>
      </w:pPr>
    </w:p>
    <w:p w:rsidR="00925F99" w:rsidRDefault="00925F99" w:rsidP="00925F99">
      <w:pPr>
        <w:pStyle w:val="Default"/>
        <w:jc w:val="center"/>
        <w:rPr>
          <w:b/>
          <w:lang w:val="pt-BR"/>
        </w:rPr>
      </w:pPr>
    </w:p>
    <w:p w:rsidR="00925F99" w:rsidRDefault="00925F99" w:rsidP="00925F99">
      <w:pPr>
        <w:pStyle w:val="Default"/>
        <w:jc w:val="both"/>
        <w:rPr>
          <w:szCs w:val="20"/>
          <w:lang w:val="pt-BR"/>
        </w:rPr>
      </w:pPr>
      <w:r>
        <w:rPr>
          <w:lang w:val="pt-BR"/>
        </w:rPr>
        <w:t xml:space="preserve">O comércio exterior é uma ferramenta de crescimento econômico, que traz muitos benefícios para o país como, por exemplo, acesso a novas tecnologias, novos clientes, maior beneficiamento na produção, maior circulação de capital no país, entre outros. E de acordo com dados da Organização Mundial do Comércio (WTO, 2013) a participação do Brasil nas exportações mundiais de produtos, no ano de 2011, foi de 1,40%, sendo a maior parte de produtos básicos, ou seja, </w:t>
      </w:r>
      <w:r>
        <w:rPr>
          <w:i/>
          <w:iCs/>
          <w:lang w:val="pt-BR"/>
        </w:rPr>
        <w:t>commodities</w:t>
      </w:r>
      <w:r>
        <w:rPr>
          <w:lang w:val="pt-BR"/>
        </w:rPr>
        <w:t xml:space="preserve">. Por isso, o governo elabora programas que incentivem a exportação. Sendo assim, este trabalho tem o objetivo de pesquisar e descrever sobre um desses programas de incentivo, o Programa de Financiamento às Exportações (Proex), que tem a finalidade de incentivar as exportações de empresas de diferentes ramos que exportem produtos beneficiados durante sua produção. Como metodologia, optou-se por uma pesquisa descritiva e o estudo de duas empresas da região metropolitana de Goiânia, utilizando-se um roteiro estruturado de perguntas como método de coleta de dados. As entrevistas foram realizadas com pessoas de alto cargo da área de comércio exterior das duas empresas, sendo elas: a </w:t>
      </w:r>
      <w:proofErr w:type="spellStart"/>
      <w:r>
        <w:rPr>
          <w:lang w:val="pt-BR"/>
        </w:rPr>
        <w:t>Bioline</w:t>
      </w:r>
      <w:proofErr w:type="spellEnd"/>
      <w:r>
        <w:rPr>
          <w:lang w:val="pt-BR"/>
        </w:rPr>
        <w:t xml:space="preserve"> Fios Cirúrgicos e a </w:t>
      </w:r>
      <w:proofErr w:type="gramStart"/>
      <w:r>
        <w:rPr>
          <w:lang w:val="pt-BR"/>
        </w:rPr>
        <w:t>Milhão Alimentos</w:t>
      </w:r>
      <w:proofErr w:type="gramEnd"/>
      <w:r>
        <w:rPr>
          <w:lang w:val="pt-BR"/>
        </w:rPr>
        <w:t>. Também foi feita uma entrevista com o gerente do Banco do Brasil, que trabalha na Diretoria de Negócios Internacionais (DININ) e na Gerência Regional de Apoio ao Comércio Exterior (</w:t>
      </w:r>
      <w:proofErr w:type="spellStart"/>
      <w:r>
        <w:rPr>
          <w:lang w:val="pt-BR"/>
        </w:rPr>
        <w:t>Gecex</w:t>
      </w:r>
      <w:proofErr w:type="spellEnd"/>
      <w:r>
        <w:rPr>
          <w:lang w:val="pt-BR"/>
        </w:rPr>
        <w:t>) com o intuito de aprofundar o conhecimento sobre a burocracia para adesão ao Programa; tal entrevista aconteceu por telefone. Isso porque o Banco do Brasil atua com exclusividade como o agente financeiro da União responsável pela sua gestão, contratação e liberação dos recursos do Proex, atendendo aos beneficiários, processando as operações e divulgando o programa</w:t>
      </w:r>
      <w:r>
        <w:rPr>
          <w:szCs w:val="20"/>
          <w:lang w:val="pt-BR"/>
        </w:rPr>
        <w:t xml:space="preserve">. </w:t>
      </w:r>
      <w:r>
        <w:rPr>
          <w:lang w:val="pt-BR"/>
        </w:rPr>
        <w:t xml:space="preserve">Para o presente trabalho foi usado como principal estudo sobre o Proex, o Manual do Proex e a Portaria N°208, de 20 de Outubro de 2010, que apresenta a legislação sobre o Proex, e toda a lista de produtos elegíveis para o financiamento. </w:t>
      </w:r>
      <w:r>
        <w:rPr>
          <w:szCs w:val="20"/>
          <w:lang w:val="pt-BR"/>
        </w:rPr>
        <w:t>Quanto aos resultados obtidos, este estudo identificou vantagens, desvantagens e obstáculos burocráticos para que as empresas possam exportar via Proex. Como exemplo de vantagem do Programa para a empresa exportadora pode ser citado o pagamento antecipado que o governo oferece por meio do Banco do Brasil, e como obstáculo pode ser considerado a dificuldade em encontrar bancos no exterior que sejam parceiros e aceitos pelo Banco do Brasil, para que façam a carta de crédito. Durante a pesquisa foi visto que o Proex possui como público-alvo as pequenas e médias empresas, e</w:t>
      </w:r>
      <w:proofErr w:type="gramStart"/>
      <w:r>
        <w:rPr>
          <w:szCs w:val="20"/>
          <w:lang w:val="pt-BR"/>
        </w:rPr>
        <w:t xml:space="preserve"> além disso</w:t>
      </w:r>
      <w:proofErr w:type="gramEnd"/>
      <w:r>
        <w:rPr>
          <w:szCs w:val="20"/>
          <w:lang w:val="pt-BR"/>
        </w:rPr>
        <w:t xml:space="preserve"> devem ser empresas que agreguem algum valor ao seu produto. O Proex pode ser considerado um parceiro dessas empresas, em que os dois lados são beneficiados: as pequenas e médias empresas por terem o apoio do governo e receberem o pagamento antecipadamente, e por outro lado, o governo se beneficia aumentando a exportação de produtos que sejam do seu interesse, a fim de melhorar a posição do Brasil no mercado internacional. </w:t>
      </w:r>
    </w:p>
    <w:p w:rsidR="00925F99" w:rsidRDefault="00925F99" w:rsidP="00925F99">
      <w:pPr>
        <w:pStyle w:val="Default"/>
        <w:jc w:val="both"/>
        <w:rPr>
          <w:szCs w:val="20"/>
          <w:lang w:val="pt-BR"/>
        </w:rPr>
      </w:pPr>
    </w:p>
    <w:p w:rsidR="00925F99" w:rsidRDefault="00925F99" w:rsidP="00925F99">
      <w:pPr>
        <w:pStyle w:val="Default"/>
        <w:jc w:val="both"/>
        <w:rPr>
          <w:szCs w:val="20"/>
          <w:lang w:val="pt-BR"/>
        </w:rPr>
      </w:pPr>
      <w:r w:rsidRPr="008C1307">
        <w:rPr>
          <w:b/>
          <w:szCs w:val="20"/>
          <w:lang w:val="pt-BR"/>
        </w:rPr>
        <w:t>Palavras-chave:</w:t>
      </w:r>
      <w:r>
        <w:rPr>
          <w:szCs w:val="20"/>
          <w:lang w:val="pt-BR"/>
        </w:rPr>
        <w:t xml:space="preserve"> Comércio exterior; Proex; Mercado Internacional; Política Pública de Exportação. </w:t>
      </w:r>
    </w:p>
    <w:p w:rsidR="00B11F99" w:rsidRPr="00893791" w:rsidRDefault="00B11F99" w:rsidP="00925F99">
      <w:pPr>
        <w:pStyle w:val="Default"/>
        <w:jc w:val="center"/>
        <w:rPr>
          <w:b/>
          <w:sz w:val="28"/>
          <w:szCs w:val="28"/>
          <w:lang w:val="pt-BR"/>
        </w:rPr>
      </w:pPr>
    </w:p>
    <w:p w:rsidR="00B11F99" w:rsidRPr="00893791" w:rsidRDefault="00B11F99" w:rsidP="00925F99">
      <w:pPr>
        <w:pStyle w:val="Default"/>
        <w:jc w:val="center"/>
        <w:rPr>
          <w:b/>
          <w:sz w:val="28"/>
          <w:szCs w:val="28"/>
          <w:lang w:val="pt-BR"/>
        </w:rPr>
      </w:pPr>
    </w:p>
    <w:p w:rsidR="00B11F99" w:rsidRPr="00893791" w:rsidRDefault="00B11F99" w:rsidP="00925F99">
      <w:pPr>
        <w:pStyle w:val="Default"/>
        <w:jc w:val="center"/>
        <w:rPr>
          <w:b/>
          <w:sz w:val="28"/>
          <w:szCs w:val="28"/>
          <w:lang w:val="pt-BR"/>
        </w:rPr>
      </w:pPr>
    </w:p>
    <w:p w:rsidR="00B11F99" w:rsidRPr="00893791" w:rsidRDefault="00B11F99" w:rsidP="00925F99">
      <w:pPr>
        <w:pStyle w:val="Default"/>
        <w:jc w:val="center"/>
        <w:rPr>
          <w:b/>
          <w:sz w:val="28"/>
          <w:szCs w:val="28"/>
          <w:lang w:val="pt-BR"/>
        </w:rPr>
      </w:pPr>
    </w:p>
    <w:p w:rsidR="00925F99" w:rsidRPr="00925F99" w:rsidRDefault="00925F99" w:rsidP="00925F99">
      <w:pPr>
        <w:pStyle w:val="Default"/>
        <w:jc w:val="center"/>
        <w:rPr>
          <w:b/>
          <w:sz w:val="28"/>
          <w:szCs w:val="28"/>
        </w:rPr>
      </w:pPr>
      <w:r w:rsidRPr="00925F99">
        <w:rPr>
          <w:b/>
          <w:sz w:val="28"/>
          <w:szCs w:val="28"/>
        </w:rPr>
        <w:lastRenderedPageBreak/>
        <w:t>ABSTRACT</w:t>
      </w:r>
    </w:p>
    <w:p w:rsidR="00925F99" w:rsidRPr="00925F99" w:rsidRDefault="00925F99" w:rsidP="00925F99">
      <w:pPr>
        <w:pStyle w:val="Default"/>
        <w:jc w:val="center"/>
        <w:rPr>
          <w:b/>
        </w:rPr>
      </w:pPr>
    </w:p>
    <w:p w:rsidR="00925F99" w:rsidRPr="00925F99" w:rsidRDefault="00925F99" w:rsidP="00925F99">
      <w:pPr>
        <w:pStyle w:val="Default"/>
        <w:jc w:val="center"/>
        <w:rPr>
          <w:b/>
        </w:rPr>
      </w:pPr>
    </w:p>
    <w:p w:rsidR="00925F99" w:rsidRPr="00104AF5" w:rsidRDefault="00925F99" w:rsidP="00925F99">
      <w:pPr>
        <w:shd w:val="clear" w:color="auto" w:fill="FFFFFF"/>
        <w:spacing w:after="0"/>
        <w:jc w:val="both"/>
        <w:rPr>
          <w:rFonts w:ascii="Arial" w:eastAsia="Times New Roman" w:hAnsi="Arial" w:cs="Arial"/>
          <w:color w:val="222222"/>
          <w:sz w:val="19"/>
          <w:szCs w:val="19"/>
        </w:rPr>
      </w:pPr>
      <w:r w:rsidRPr="00104AF5">
        <w:rPr>
          <w:rFonts w:ascii="Arial" w:eastAsia="Times New Roman" w:hAnsi="Arial" w:cs="Arial"/>
          <w:bCs/>
          <w:sz w:val="24"/>
          <w:szCs w:val="24"/>
        </w:rPr>
        <w:t>International business</w:t>
      </w:r>
      <w:r w:rsidRPr="00104AF5">
        <w:rPr>
          <w:rFonts w:ascii="Arial" w:eastAsia="Times New Roman" w:hAnsi="Arial" w:cs="Arial"/>
          <w:sz w:val="24"/>
          <w:szCs w:val="24"/>
        </w:rPr>
        <w:t> is an economic growth tool, which holds numerous benefits for the country </w:t>
      </w:r>
      <w:r w:rsidRPr="00104AF5">
        <w:rPr>
          <w:rFonts w:ascii="Arial" w:eastAsia="Times New Roman" w:hAnsi="Arial" w:cs="Arial"/>
          <w:bCs/>
          <w:sz w:val="24"/>
          <w:szCs w:val="24"/>
        </w:rPr>
        <w:t>like</w:t>
      </w:r>
      <w:r w:rsidRPr="00104AF5">
        <w:rPr>
          <w:rFonts w:ascii="Arial" w:eastAsia="Times New Roman" w:hAnsi="Arial" w:cs="Arial"/>
          <w:sz w:val="24"/>
          <w:szCs w:val="24"/>
        </w:rPr>
        <w:t>, access to new technologies, new customers, </w:t>
      </w:r>
      <w:r w:rsidRPr="00104AF5">
        <w:rPr>
          <w:rFonts w:ascii="Arial" w:eastAsia="Times New Roman" w:hAnsi="Arial" w:cs="Arial"/>
          <w:bCs/>
          <w:sz w:val="24"/>
          <w:szCs w:val="24"/>
        </w:rPr>
        <w:t>improvements</w:t>
      </w:r>
      <w:r w:rsidRPr="00104AF5">
        <w:rPr>
          <w:rFonts w:ascii="Arial" w:eastAsia="Times New Roman" w:hAnsi="Arial" w:cs="Arial"/>
          <w:sz w:val="24"/>
          <w:szCs w:val="24"/>
        </w:rPr>
        <w:t> in production </w:t>
      </w:r>
      <w:r w:rsidRPr="00104AF5">
        <w:rPr>
          <w:rFonts w:ascii="Arial" w:eastAsia="Times New Roman" w:hAnsi="Arial" w:cs="Arial"/>
          <w:bCs/>
          <w:sz w:val="24"/>
          <w:szCs w:val="24"/>
        </w:rPr>
        <w:t>and</w:t>
      </w:r>
      <w:r w:rsidRPr="00104AF5">
        <w:rPr>
          <w:rFonts w:ascii="Arial" w:eastAsia="Times New Roman" w:hAnsi="Arial" w:cs="Arial"/>
          <w:sz w:val="24"/>
          <w:szCs w:val="24"/>
        </w:rPr>
        <w:t> a larger circulation of capital in the country, among others.</w:t>
      </w:r>
      <w:r>
        <w:rPr>
          <w:rFonts w:ascii="Arial" w:eastAsia="Times New Roman" w:hAnsi="Arial" w:cs="Arial"/>
          <w:sz w:val="24"/>
          <w:szCs w:val="24"/>
        </w:rPr>
        <w:t xml:space="preserve"> </w:t>
      </w:r>
      <w:r w:rsidRPr="00104AF5">
        <w:rPr>
          <w:rFonts w:ascii="Arial" w:eastAsia="Times New Roman" w:hAnsi="Arial" w:cs="Arial"/>
          <w:color w:val="000000"/>
          <w:sz w:val="24"/>
          <w:szCs w:val="24"/>
        </w:rPr>
        <w:t>According to data of the World Trade Organization (2013) the participation of Brazil in world exports of products, in 2011, was around 1</w:t>
      </w:r>
      <w:proofErr w:type="gramStart"/>
      <w:r w:rsidRPr="00104AF5">
        <w:rPr>
          <w:rFonts w:ascii="Arial" w:eastAsia="Times New Roman" w:hAnsi="Arial" w:cs="Arial"/>
          <w:color w:val="000000"/>
          <w:sz w:val="24"/>
          <w:szCs w:val="24"/>
        </w:rPr>
        <w:t>,40</w:t>
      </w:r>
      <w:proofErr w:type="gramEnd"/>
      <w:r w:rsidRPr="00104AF5">
        <w:rPr>
          <w:rFonts w:ascii="Arial" w:eastAsia="Times New Roman" w:hAnsi="Arial" w:cs="Arial"/>
          <w:color w:val="000000"/>
          <w:sz w:val="24"/>
          <w:szCs w:val="24"/>
        </w:rPr>
        <w:t xml:space="preserve">% and most of </w:t>
      </w:r>
      <w:r w:rsidRPr="00001103">
        <w:rPr>
          <w:rFonts w:ascii="Arial" w:eastAsia="Times New Roman" w:hAnsi="Arial" w:cs="Arial"/>
          <w:color w:val="000000"/>
          <w:sz w:val="24"/>
          <w:szCs w:val="24"/>
        </w:rPr>
        <w:t>it </w:t>
      </w:r>
      <w:r w:rsidRPr="00001103">
        <w:rPr>
          <w:rFonts w:ascii="Arial" w:eastAsia="Times New Roman" w:hAnsi="Arial" w:cs="Arial"/>
          <w:bCs/>
          <w:color w:val="000000"/>
          <w:sz w:val="24"/>
          <w:szCs w:val="24"/>
        </w:rPr>
        <w:t>was </w:t>
      </w:r>
      <w:r w:rsidRPr="00001103">
        <w:rPr>
          <w:rFonts w:ascii="Arial" w:eastAsia="Times New Roman" w:hAnsi="Arial" w:cs="Arial"/>
          <w:color w:val="000000"/>
          <w:sz w:val="24"/>
          <w:szCs w:val="24"/>
        </w:rPr>
        <w:t>basic products, in other words, </w:t>
      </w:r>
      <w:r w:rsidRPr="00001103">
        <w:rPr>
          <w:rFonts w:ascii="Arial" w:eastAsia="Times New Roman" w:hAnsi="Arial" w:cs="Arial"/>
          <w:i/>
          <w:iCs/>
          <w:color w:val="000000"/>
          <w:sz w:val="24"/>
          <w:szCs w:val="24"/>
        </w:rPr>
        <w:t>commodities</w:t>
      </w:r>
      <w:r w:rsidRPr="00001103">
        <w:rPr>
          <w:rFonts w:ascii="Arial" w:eastAsia="Times New Roman" w:hAnsi="Arial" w:cs="Arial"/>
          <w:color w:val="000000"/>
          <w:sz w:val="24"/>
          <w:szCs w:val="24"/>
        </w:rPr>
        <w:t>. </w:t>
      </w:r>
      <w:r w:rsidRPr="00001103">
        <w:rPr>
          <w:rFonts w:ascii="Arial" w:eastAsia="Times New Roman" w:hAnsi="Arial" w:cs="Arial"/>
          <w:bCs/>
          <w:color w:val="000000"/>
          <w:sz w:val="24"/>
          <w:szCs w:val="24"/>
        </w:rPr>
        <w:t>This is why the government develops programs</w:t>
      </w:r>
      <w:r w:rsidRPr="00104AF5">
        <w:rPr>
          <w:rFonts w:ascii="Arial" w:eastAsia="Times New Roman" w:hAnsi="Arial" w:cs="Arial"/>
          <w:bCs/>
          <w:color w:val="000000"/>
          <w:sz w:val="24"/>
          <w:szCs w:val="24"/>
        </w:rPr>
        <w:t xml:space="preserve"> that encourage exportation.</w:t>
      </w:r>
      <w:r w:rsidRPr="00104AF5">
        <w:rPr>
          <w:rFonts w:ascii="Arial" w:eastAsia="Times New Roman" w:hAnsi="Arial" w:cs="Arial"/>
          <w:color w:val="000000"/>
          <w:sz w:val="24"/>
          <w:szCs w:val="24"/>
        </w:rPr>
        <w:t> The present work order is to investigate and describe one of these programs of encouragement, the Financing Exports Program (</w:t>
      </w:r>
      <w:proofErr w:type="spellStart"/>
      <w:r w:rsidRPr="00104AF5">
        <w:rPr>
          <w:rFonts w:ascii="Arial" w:eastAsia="Times New Roman" w:hAnsi="Arial" w:cs="Arial"/>
          <w:color w:val="000000"/>
          <w:sz w:val="24"/>
          <w:szCs w:val="24"/>
        </w:rPr>
        <w:t>Proex</w:t>
      </w:r>
      <w:proofErr w:type="spellEnd"/>
      <w:r w:rsidRPr="00104AF5">
        <w:rPr>
          <w:rFonts w:ascii="Arial" w:eastAsia="Times New Roman" w:hAnsi="Arial" w:cs="Arial"/>
          <w:color w:val="000000"/>
          <w:sz w:val="24"/>
          <w:szCs w:val="24"/>
        </w:rPr>
        <w:t>), </w:t>
      </w:r>
      <w:r w:rsidRPr="00104AF5">
        <w:rPr>
          <w:rFonts w:ascii="Arial" w:eastAsia="Times New Roman" w:hAnsi="Arial" w:cs="Arial"/>
          <w:bCs/>
          <w:color w:val="000000"/>
          <w:sz w:val="24"/>
          <w:szCs w:val="24"/>
        </w:rPr>
        <w:t>which</w:t>
      </w:r>
      <w:r w:rsidRPr="00104AF5">
        <w:rPr>
          <w:rFonts w:ascii="Arial" w:eastAsia="Times New Roman" w:hAnsi="Arial" w:cs="Arial"/>
          <w:color w:val="000000"/>
          <w:sz w:val="24"/>
          <w:szCs w:val="24"/>
        </w:rPr>
        <w:t> is </w:t>
      </w:r>
      <w:r w:rsidRPr="00104AF5">
        <w:rPr>
          <w:rFonts w:ascii="Arial" w:eastAsia="Times New Roman" w:hAnsi="Arial" w:cs="Arial"/>
          <w:bCs/>
          <w:color w:val="000000"/>
          <w:sz w:val="24"/>
          <w:szCs w:val="24"/>
        </w:rPr>
        <w:t>aimed at</w:t>
      </w:r>
      <w:r w:rsidRPr="00104AF5">
        <w:rPr>
          <w:rFonts w:ascii="Arial" w:eastAsia="Times New Roman" w:hAnsi="Arial" w:cs="Arial"/>
          <w:color w:val="000000"/>
          <w:sz w:val="24"/>
          <w:szCs w:val="24"/>
        </w:rPr>
        <w:t> </w:t>
      </w:r>
      <w:r w:rsidRPr="00104AF5">
        <w:rPr>
          <w:rFonts w:ascii="Arial" w:eastAsia="Times New Roman" w:hAnsi="Arial" w:cs="Arial"/>
          <w:bCs/>
          <w:color w:val="000000"/>
          <w:sz w:val="24"/>
          <w:szCs w:val="24"/>
        </w:rPr>
        <w:t>promoting</w:t>
      </w:r>
      <w:r w:rsidRPr="00104AF5">
        <w:rPr>
          <w:rFonts w:ascii="Arial" w:eastAsia="Times New Roman" w:hAnsi="Arial" w:cs="Arial"/>
          <w:color w:val="000000"/>
          <w:sz w:val="24"/>
          <w:szCs w:val="24"/>
        </w:rPr>
        <w:t> the exports of companies from different branches that export benefit products during production.</w:t>
      </w:r>
      <w:r>
        <w:rPr>
          <w:rFonts w:ascii="Arial" w:eastAsia="Times New Roman" w:hAnsi="Arial" w:cs="Arial"/>
          <w:color w:val="000000"/>
          <w:sz w:val="24"/>
          <w:szCs w:val="24"/>
        </w:rPr>
        <w:t xml:space="preserve"> </w:t>
      </w:r>
      <w:r w:rsidRPr="00104AF5">
        <w:rPr>
          <w:rFonts w:ascii="Arial" w:eastAsia="Times New Roman" w:hAnsi="Arial" w:cs="Arial"/>
          <w:color w:val="000000"/>
          <w:sz w:val="24"/>
          <w:szCs w:val="24"/>
        </w:rPr>
        <w:t>For the methodology, it was decided</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 xml:space="preserve">to do </w:t>
      </w:r>
      <w:r w:rsidRPr="00C27DC2">
        <w:rPr>
          <w:rFonts w:ascii="Arial" w:eastAsia="Times New Roman" w:hAnsi="Arial" w:cs="Arial"/>
          <w:bCs/>
          <w:color w:val="000000"/>
          <w:sz w:val="24"/>
          <w:szCs w:val="24"/>
        </w:rPr>
        <w:t xml:space="preserve">a descriptive work of the Program and it`s different ways of supporting </w:t>
      </w:r>
      <w:r w:rsidRPr="00104AF5">
        <w:rPr>
          <w:rFonts w:ascii="Arial" w:eastAsia="Times New Roman" w:hAnsi="Arial" w:cs="Arial"/>
          <w:color w:val="000000"/>
          <w:sz w:val="24"/>
          <w:szCs w:val="24"/>
        </w:rPr>
        <w:t>companies in the metropolitan area of Goiania, using structured interview questions as a method of data collection. The interviews were conducted with people of high position in the area of foreign trade of</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the following</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 xml:space="preserve">two companies, </w:t>
      </w:r>
      <w:proofErr w:type="spellStart"/>
      <w:r w:rsidRPr="00104AF5">
        <w:rPr>
          <w:rFonts w:ascii="Arial" w:eastAsia="Times New Roman" w:hAnsi="Arial" w:cs="Arial"/>
          <w:color w:val="000000"/>
          <w:sz w:val="24"/>
          <w:szCs w:val="24"/>
        </w:rPr>
        <w:t>Bioline</w:t>
      </w:r>
      <w:proofErr w:type="spellEnd"/>
      <w:r w:rsidRPr="00104AF5">
        <w:rPr>
          <w:rFonts w:ascii="Arial" w:eastAsia="Times New Roman" w:hAnsi="Arial" w:cs="Arial"/>
          <w:color w:val="000000"/>
          <w:sz w:val="24"/>
          <w:szCs w:val="24"/>
        </w:rPr>
        <w:t xml:space="preserve"> </w:t>
      </w:r>
      <w:proofErr w:type="spellStart"/>
      <w:r w:rsidRPr="00104AF5">
        <w:rPr>
          <w:rFonts w:ascii="Arial" w:eastAsia="Times New Roman" w:hAnsi="Arial" w:cs="Arial"/>
          <w:color w:val="000000"/>
          <w:sz w:val="24"/>
          <w:szCs w:val="24"/>
        </w:rPr>
        <w:t>Fios</w:t>
      </w:r>
      <w:proofErr w:type="spellEnd"/>
      <w:r w:rsidRPr="00104AF5">
        <w:rPr>
          <w:rFonts w:ascii="Arial" w:eastAsia="Times New Roman" w:hAnsi="Arial" w:cs="Arial"/>
          <w:color w:val="000000"/>
          <w:sz w:val="24"/>
          <w:szCs w:val="24"/>
        </w:rPr>
        <w:t xml:space="preserve"> </w:t>
      </w:r>
      <w:proofErr w:type="spellStart"/>
      <w:r w:rsidRPr="00104AF5">
        <w:rPr>
          <w:rFonts w:ascii="Arial" w:eastAsia="Times New Roman" w:hAnsi="Arial" w:cs="Arial"/>
          <w:color w:val="000000"/>
          <w:sz w:val="24"/>
          <w:szCs w:val="24"/>
        </w:rPr>
        <w:t>Cirúrgicos</w:t>
      </w:r>
      <w:proofErr w:type="spellEnd"/>
      <w:r w:rsidRPr="00104AF5">
        <w:rPr>
          <w:rFonts w:ascii="Arial" w:eastAsia="Times New Roman" w:hAnsi="Arial" w:cs="Arial"/>
          <w:color w:val="000000"/>
          <w:sz w:val="24"/>
          <w:szCs w:val="24"/>
        </w:rPr>
        <w:t xml:space="preserve"> and </w:t>
      </w:r>
      <w:proofErr w:type="spellStart"/>
      <w:r w:rsidRPr="00104AF5">
        <w:rPr>
          <w:rFonts w:ascii="Arial" w:eastAsia="Times New Roman" w:hAnsi="Arial" w:cs="Arial"/>
          <w:color w:val="000000"/>
          <w:sz w:val="24"/>
          <w:szCs w:val="24"/>
        </w:rPr>
        <w:t>Milhão</w:t>
      </w:r>
      <w:proofErr w:type="spellEnd"/>
      <w:r w:rsidRPr="00104AF5">
        <w:rPr>
          <w:rFonts w:ascii="Arial" w:eastAsia="Times New Roman" w:hAnsi="Arial" w:cs="Arial"/>
          <w:color w:val="000000"/>
          <w:sz w:val="24"/>
          <w:szCs w:val="24"/>
        </w:rPr>
        <w:t xml:space="preserve"> </w:t>
      </w:r>
      <w:proofErr w:type="spellStart"/>
      <w:r w:rsidRPr="00104AF5">
        <w:rPr>
          <w:rFonts w:ascii="Arial" w:eastAsia="Times New Roman" w:hAnsi="Arial" w:cs="Arial"/>
          <w:color w:val="000000"/>
          <w:sz w:val="24"/>
          <w:szCs w:val="24"/>
        </w:rPr>
        <w:t>Alimentos</w:t>
      </w:r>
      <w:proofErr w:type="spellEnd"/>
      <w:r w:rsidRPr="00104AF5">
        <w:rPr>
          <w:rFonts w:ascii="Arial" w:eastAsia="Times New Roman" w:hAnsi="Arial" w:cs="Arial"/>
          <w:color w:val="000000"/>
          <w:sz w:val="24"/>
          <w:szCs w:val="24"/>
        </w:rPr>
        <w:t>.</w:t>
      </w:r>
      <w:r>
        <w:rPr>
          <w:rFonts w:ascii="Arial" w:eastAsia="Times New Roman" w:hAnsi="Arial" w:cs="Arial"/>
          <w:color w:val="000000"/>
          <w:sz w:val="24"/>
          <w:szCs w:val="24"/>
        </w:rPr>
        <w:t xml:space="preserve"> </w:t>
      </w:r>
      <w:r w:rsidRPr="00104AF5">
        <w:rPr>
          <w:rFonts w:ascii="Arial" w:eastAsia="Times New Roman" w:hAnsi="Arial" w:cs="Arial"/>
          <w:color w:val="000000"/>
          <w:sz w:val="24"/>
          <w:szCs w:val="24"/>
        </w:rPr>
        <w:t>Also interviewed was the manager of Bank of Brazil,</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who</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works in the Management of International Business (DININ)</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and Regional Support of Foreign Trade (</w:t>
      </w:r>
      <w:proofErr w:type="spellStart"/>
      <w:r w:rsidRPr="00104AF5">
        <w:rPr>
          <w:rFonts w:ascii="Arial" w:eastAsia="Times New Roman" w:hAnsi="Arial" w:cs="Arial"/>
          <w:color w:val="000000"/>
          <w:sz w:val="24"/>
          <w:szCs w:val="24"/>
        </w:rPr>
        <w:t>Gecex</w:t>
      </w:r>
      <w:proofErr w:type="spellEnd"/>
      <w:r w:rsidRPr="00104AF5">
        <w:rPr>
          <w:rFonts w:ascii="Arial" w:eastAsia="Times New Roman" w:hAnsi="Arial" w:cs="Arial"/>
          <w:color w:val="000000"/>
          <w:sz w:val="24"/>
          <w:szCs w:val="24"/>
        </w:rPr>
        <w:t>), with the intention of</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gaining thorough knowledge</w:t>
      </w:r>
      <w:r w:rsidRPr="00C27DC2">
        <w:rPr>
          <w:rFonts w:ascii="Arial" w:eastAsia="Times New Roman" w:hAnsi="Arial" w:cs="Arial"/>
          <w:bCs/>
          <w:color w:val="000000"/>
          <w:sz w:val="24"/>
          <w:szCs w:val="24"/>
        </w:rPr>
        <w:t> </w:t>
      </w:r>
      <w:r w:rsidRPr="00104AF5">
        <w:rPr>
          <w:rFonts w:ascii="Arial" w:eastAsia="Times New Roman" w:hAnsi="Arial" w:cs="Arial"/>
          <w:color w:val="000000"/>
          <w:sz w:val="24"/>
          <w:szCs w:val="24"/>
        </w:rPr>
        <w:t>of the paperwork involved in joining the program, since Bank of Brazil is the only institution used by the Brazilian Government to manage, supervise, hire and release funds to the Program</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and that assists</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the beneficiaries,</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processes</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the operations and gives publicity to the program.</w:t>
      </w:r>
      <w:r>
        <w:rPr>
          <w:rFonts w:ascii="Arial" w:eastAsia="Times New Roman" w:hAnsi="Arial" w:cs="Arial"/>
          <w:color w:val="000000"/>
          <w:sz w:val="24"/>
          <w:szCs w:val="24"/>
        </w:rPr>
        <w:t xml:space="preserve"> </w:t>
      </w:r>
      <w:r w:rsidRPr="00104AF5">
        <w:rPr>
          <w:rFonts w:ascii="Arial" w:eastAsia="Times New Roman" w:hAnsi="Arial" w:cs="Arial"/>
          <w:bCs/>
          <w:color w:val="000000"/>
          <w:sz w:val="24"/>
          <w:szCs w:val="24"/>
        </w:rPr>
        <w:t>The</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 xml:space="preserve">present work was used as the primary document analysis to study the Manual of </w:t>
      </w:r>
      <w:proofErr w:type="spellStart"/>
      <w:r w:rsidRPr="00104AF5">
        <w:rPr>
          <w:rFonts w:ascii="Arial" w:eastAsia="Times New Roman" w:hAnsi="Arial" w:cs="Arial"/>
          <w:color w:val="000000"/>
          <w:sz w:val="24"/>
          <w:szCs w:val="24"/>
        </w:rPr>
        <w:t>Proex</w:t>
      </w:r>
      <w:proofErr w:type="spellEnd"/>
      <w:r w:rsidRPr="00104AF5">
        <w:rPr>
          <w:rFonts w:ascii="Arial" w:eastAsia="Times New Roman" w:hAnsi="Arial" w:cs="Arial"/>
          <w:color w:val="000000"/>
          <w:sz w:val="24"/>
          <w:szCs w:val="24"/>
        </w:rPr>
        <w:t xml:space="preserve"> and Ordinance No. 208 of October 20, 2010, which has the legislation on </w:t>
      </w:r>
      <w:proofErr w:type="spellStart"/>
      <w:r w:rsidRPr="00104AF5">
        <w:rPr>
          <w:rFonts w:ascii="Arial" w:eastAsia="Times New Roman" w:hAnsi="Arial" w:cs="Arial"/>
          <w:color w:val="000000"/>
          <w:sz w:val="24"/>
          <w:szCs w:val="24"/>
        </w:rPr>
        <w:t>Proex</w:t>
      </w:r>
      <w:proofErr w:type="spellEnd"/>
      <w:r w:rsidRPr="00104AF5">
        <w:rPr>
          <w:rFonts w:ascii="Arial" w:eastAsia="Times New Roman" w:hAnsi="Arial" w:cs="Arial"/>
          <w:color w:val="000000"/>
          <w:sz w:val="24"/>
          <w:szCs w:val="24"/>
        </w:rPr>
        <w:t xml:space="preserve"> and the entire list of products eligible for funding.</w:t>
      </w:r>
      <w:r>
        <w:rPr>
          <w:rFonts w:ascii="Arial" w:eastAsia="Times New Roman" w:hAnsi="Arial" w:cs="Arial"/>
          <w:color w:val="000000"/>
          <w:sz w:val="24"/>
          <w:szCs w:val="24"/>
        </w:rPr>
        <w:t xml:space="preserve"> </w:t>
      </w:r>
      <w:r w:rsidRPr="00104AF5">
        <w:rPr>
          <w:rFonts w:ascii="Arial" w:eastAsia="Times New Roman" w:hAnsi="Arial" w:cs="Arial"/>
          <w:color w:val="000000"/>
          <w:sz w:val="24"/>
          <w:szCs w:val="24"/>
        </w:rPr>
        <w:t>The present study identified advantages, disadvantages and bureaucratic obstacles to anyone wanting to join the Program. </w:t>
      </w:r>
      <w:r w:rsidRPr="00104AF5">
        <w:rPr>
          <w:rFonts w:ascii="Arial" w:eastAsia="Times New Roman" w:hAnsi="Arial" w:cs="Arial"/>
          <w:bCs/>
          <w:color w:val="000000"/>
          <w:sz w:val="24"/>
          <w:szCs w:val="24"/>
        </w:rPr>
        <w:t>For example, the prepayment offered by the government through the Bank of Brazil can be cited as an advantage to the exporting company, but it can also be considered an obstacle due to the difficulty in finding foreign banks, which are accepted by and partners with the Bank of Brazil, to make the letter of credit.</w:t>
      </w:r>
      <w:r>
        <w:rPr>
          <w:rFonts w:ascii="Arial" w:eastAsia="Times New Roman" w:hAnsi="Arial" w:cs="Arial"/>
          <w:bCs/>
          <w:color w:val="000000"/>
          <w:sz w:val="24"/>
          <w:szCs w:val="24"/>
        </w:rPr>
        <w:t xml:space="preserve"> </w:t>
      </w:r>
      <w:r w:rsidRPr="00104AF5">
        <w:rPr>
          <w:rFonts w:ascii="Arial" w:eastAsia="Times New Roman" w:hAnsi="Arial" w:cs="Arial"/>
          <w:color w:val="000000"/>
          <w:sz w:val="24"/>
          <w:szCs w:val="24"/>
        </w:rPr>
        <w:t>During the survey it was</w:t>
      </w:r>
      <w:r w:rsidRPr="00C27DC2">
        <w:rPr>
          <w:rFonts w:ascii="Arial" w:eastAsia="Times New Roman" w:hAnsi="Arial" w:cs="Arial"/>
          <w:bCs/>
          <w:color w:val="000000"/>
          <w:sz w:val="24"/>
          <w:szCs w:val="24"/>
        </w:rPr>
        <w:t> </w:t>
      </w:r>
      <w:r w:rsidRPr="00104AF5">
        <w:rPr>
          <w:rFonts w:ascii="Arial" w:eastAsia="Times New Roman" w:hAnsi="Arial" w:cs="Arial"/>
          <w:bCs/>
          <w:color w:val="000000"/>
          <w:sz w:val="24"/>
          <w:szCs w:val="24"/>
        </w:rPr>
        <w:t>observed</w:t>
      </w:r>
      <w:r w:rsidRPr="00C27DC2">
        <w:rPr>
          <w:rFonts w:ascii="Arial" w:eastAsia="Times New Roman" w:hAnsi="Arial" w:cs="Arial"/>
          <w:color w:val="000000"/>
          <w:sz w:val="24"/>
          <w:szCs w:val="24"/>
        </w:rPr>
        <w:t> </w:t>
      </w:r>
      <w:r w:rsidRPr="00104AF5">
        <w:rPr>
          <w:rFonts w:ascii="Arial" w:eastAsia="Times New Roman" w:hAnsi="Arial" w:cs="Arial"/>
          <w:color w:val="000000"/>
          <w:sz w:val="24"/>
          <w:szCs w:val="24"/>
        </w:rPr>
        <w:t xml:space="preserve">that small and medium businesses are </w:t>
      </w:r>
      <w:proofErr w:type="spellStart"/>
      <w:r w:rsidRPr="00104AF5">
        <w:rPr>
          <w:rFonts w:ascii="Arial" w:eastAsia="Times New Roman" w:hAnsi="Arial" w:cs="Arial"/>
          <w:color w:val="000000"/>
          <w:sz w:val="24"/>
          <w:szCs w:val="24"/>
        </w:rPr>
        <w:t>Proex’s</w:t>
      </w:r>
      <w:proofErr w:type="spellEnd"/>
      <w:r w:rsidRPr="00104AF5">
        <w:rPr>
          <w:rFonts w:ascii="Arial" w:eastAsia="Times New Roman" w:hAnsi="Arial" w:cs="Arial"/>
          <w:color w:val="000000"/>
          <w:sz w:val="24"/>
          <w:szCs w:val="24"/>
        </w:rPr>
        <w:t xml:space="preserve"> target audience and, in addition, it must be businesses that add value to their product. </w:t>
      </w:r>
      <w:proofErr w:type="spellStart"/>
      <w:r w:rsidRPr="00104AF5">
        <w:rPr>
          <w:rFonts w:ascii="Arial" w:eastAsia="Times New Roman" w:hAnsi="Arial" w:cs="Arial"/>
          <w:color w:val="000000"/>
          <w:sz w:val="24"/>
          <w:szCs w:val="24"/>
        </w:rPr>
        <w:t>Proex</w:t>
      </w:r>
      <w:proofErr w:type="spellEnd"/>
      <w:r w:rsidRPr="00104AF5">
        <w:rPr>
          <w:rFonts w:ascii="Arial" w:eastAsia="Times New Roman" w:hAnsi="Arial" w:cs="Arial"/>
          <w:color w:val="000000"/>
          <w:sz w:val="24"/>
          <w:szCs w:val="24"/>
        </w:rPr>
        <w:t xml:space="preserve"> can be considered a partner of these companies where</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both sides benefit</w:t>
      </w:r>
      <w:r w:rsidRPr="00104AF5">
        <w:rPr>
          <w:rFonts w:ascii="Arial" w:eastAsia="Times New Roman" w:hAnsi="Arial" w:cs="Arial"/>
          <w:color w:val="000000"/>
          <w:sz w:val="24"/>
          <w:szCs w:val="24"/>
        </w:rPr>
        <w:t>: firstly, small and medium enterprises have the support of the government and receive payment in advance; secondly, the government</w:t>
      </w:r>
      <w:r w:rsidRPr="00C27DC2">
        <w:rPr>
          <w:rFonts w:ascii="Arial" w:eastAsia="Times New Roman" w:hAnsi="Arial" w:cs="Arial"/>
          <w:color w:val="000000"/>
          <w:sz w:val="24"/>
          <w:szCs w:val="24"/>
        </w:rPr>
        <w:t> </w:t>
      </w:r>
      <w:r w:rsidRPr="00104AF5">
        <w:rPr>
          <w:rFonts w:ascii="Arial" w:eastAsia="Times New Roman" w:hAnsi="Arial" w:cs="Arial"/>
          <w:bCs/>
          <w:color w:val="000000"/>
          <w:sz w:val="24"/>
          <w:szCs w:val="24"/>
        </w:rPr>
        <w:t>benefits because the increase in exportation of products improves Brazil’s position in the international market.</w:t>
      </w:r>
    </w:p>
    <w:p w:rsidR="00925F99" w:rsidRPr="00F800E9" w:rsidRDefault="00925F99" w:rsidP="00925F99">
      <w:pPr>
        <w:pStyle w:val="Default"/>
      </w:pPr>
    </w:p>
    <w:p w:rsidR="00925F99" w:rsidRPr="00F800E9" w:rsidRDefault="00925F99" w:rsidP="00925F99">
      <w:pPr>
        <w:pStyle w:val="Default"/>
      </w:pPr>
      <w:r w:rsidRPr="00F800E9">
        <w:rPr>
          <w:caps/>
        </w:rPr>
        <w:t>Key Words</w:t>
      </w:r>
      <w:r>
        <w:t xml:space="preserve">: Exportation; </w:t>
      </w:r>
      <w:proofErr w:type="spellStart"/>
      <w:r>
        <w:t>Proex</w:t>
      </w:r>
      <w:proofErr w:type="spellEnd"/>
      <w:r>
        <w:t xml:space="preserve">; International Market; Public Policy of Exportation. </w:t>
      </w:r>
    </w:p>
    <w:p w:rsidR="00B7099D" w:rsidRPr="00893791" w:rsidRDefault="00B7099D" w:rsidP="00925F99">
      <w:pPr>
        <w:pStyle w:val="Default"/>
        <w:spacing w:line="360" w:lineRule="auto"/>
        <w:jc w:val="center"/>
        <w:rPr>
          <w:b/>
          <w:sz w:val="28"/>
          <w:szCs w:val="28"/>
        </w:rPr>
      </w:pPr>
    </w:p>
    <w:p w:rsidR="00B7099D" w:rsidRPr="00893791" w:rsidRDefault="00B7099D" w:rsidP="00925F99">
      <w:pPr>
        <w:pStyle w:val="Default"/>
        <w:spacing w:line="360" w:lineRule="auto"/>
        <w:jc w:val="center"/>
        <w:rPr>
          <w:b/>
          <w:sz w:val="28"/>
          <w:szCs w:val="28"/>
        </w:rPr>
      </w:pPr>
    </w:p>
    <w:p w:rsidR="00B7099D" w:rsidRPr="00893791" w:rsidRDefault="00B7099D" w:rsidP="00925F99">
      <w:pPr>
        <w:pStyle w:val="Default"/>
        <w:spacing w:line="360" w:lineRule="auto"/>
        <w:jc w:val="center"/>
        <w:rPr>
          <w:b/>
          <w:sz w:val="28"/>
          <w:szCs w:val="28"/>
        </w:rPr>
      </w:pPr>
    </w:p>
    <w:p w:rsidR="00B7099D" w:rsidRPr="00893791" w:rsidRDefault="00B7099D" w:rsidP="00925F99">
      <w:pPr>
        <w:pStyle w:val="Default"/>
        <w:spacing w:line="360" w:lineRule="auto"/>
        <w:jc w:val="center"/>
        <w:rPr>
          <w:b/>
          <w:sz w:val="28"/>
          <w:szCs w:val="28"/>
        </w:rPr>
      </w:pPr>
    </w:p>
    <w:p w:rsidR="00B7099D" w:rsidRPr="00893791" w:rsidRDefault="00B7099D" w:rsidP="00925F99">
      <w:pPr>
        <w:pStyle w:val="Default"/>
        <w:spacing w:line="360" w:lineRule="auto"/>
        <w:jc w:val="center"/>
        <w:rPr>
          <w:b/>
          <w:sz w:val="28"/>
          <w:szCs w:val="28"/>
        </w:rPr>
      </w:pPr>
    </w:p>
    <w:p w:rsidR="00925F99" w:rsidRPr="00D55196" w:rsidRDefault="00925F99" w:rsidP="00925F99">
      <w:pPr>
        <w:pStyle w:val="Default"/>
        <w:spacing w:line="360" w:lineRule="auto"/>
        <w:jc w:val="center"/>
        <w:rPr>
          <w:b/>
          <w:sz w:val="28"/>
          <w:szCs w:val="28"/>
          <w:lang w:val="pt-BR"/>
        </w:rPr>
      </w:pPr>
      <w:r w:rsidRPr="00D55196">
        <w:rPr>
          <w:b/>
          <w:sz w:val="28"/>
          <w:szCs w:val="28"/>
          <w:lang w:val="pt-BR"/>
        </w:rPr>
        <w:lastRenderedPageBreak/>
        <w:t>SUMÁRIO</w:t>
      </w:r>
    </w:p>
    <w:p w:rsidR="00925F99" w:rsidRPr="00AB0DC8" w:rsidRDefault="00925F99" w:rsidP="00925F99">
      <w:pPr>
        <w:pStyle w:val="Default"/>
        <w:spacing w:line="360" w:lineRule="auto"/>
        <w:jc w:val="center"/>
        <w:rPr>
          <w:sz w:val="23"/>
          <w:szCs w:val="23"/>
          <w:lang w:val="pt-BR"/>
        </w:rPr>
      </w:pPr>
    </w:p>
    <w:p w:rsidR="00925F99" w:rsidRPr="00AB0DC8" w:rsidRDefault="00925F99" w:rsidP="00925F99">
      <w:pPr>
        <w:pStyle w:val="Default"/>
        <w:spacing w:line="360" w:lineRule="auto"/>
        <w:jc w:val="both"/>
        <w:rPr>
          <w:sz w:val="23"/>
          <w:szCs w:val="23"/>
          <w:lang w:val="pt-B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13"/>
        <w:gridCol w:w="599"/>
      </w:tblGrid>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b/>
                <w:lang w:val="pt-BR"/>
              </w:rPr>
              <w:t xml:space="preserve">LISTA DE </w:t>
            </w:r>
            <w:proofErr w:type="gramStart"/>
            <w:r w:rsidRPr="00D63B7D">
              <w:rPr>
                <w:b/>
                <w:lang w:val="pt-BR"/>
              </w:rPr>
              <w:t xml:space="preserve">GRÁFICOS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11</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b/>
                <w:lang w:val="pt-BR"/>
              </w:rPr>
              <w:t xml:space="preserve">LISTA DE </w:t>
            </w:r>
            <w:proofErr w:type="gramStart"/>
            <w:r w:rsidRPr="00D63B7D">
              <w:rPr>
                <w:b/>
                <w:lang w:val="pt-BR"/>
              </w:rPr>
              <w:t xml:space="preserve">QUADROS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12</w:t>
            </w:r>
          </w:p>
        </w:tc>
      </w:tr>
      <w:tr w:rsidR="00925F99" w:rsidRPr="00D63B7D" w:rsidTr="00893791">
        <w:tc>
          <w:tcPr>
            <w:tcW w:w="8613" w:type="dxa"/>
          </w:tcPr>
          <w:p w:rsidR="00925F99" w:rsidRDefault="00925F99" w:rsidP="0056701C">
            <w:pPr>
              <w:pStyle w:val="Default"/>
              <w:spacing w:line="276" w:lineRule="auto"/>
              <w:jc w:val="both"/>
              <w:rPr>
                <w:lang w:val="pt-BR"/>
              </w:rPr>
            </w:pPr>
            <w:r w:rsidRPr="00D63B7D">
              <w:rPr>
                <w:b/>
                <w:lang w:val="pt-BR"/>
              </w:rPr>
              <w:t xml:space="preserve">LISTA DE </w:t>
            </w:r>
            <w:proofErr w:type="gramStart"/>
            <w:r w:rsidRPr="00D63B7D">
              <w:rPr>
                <w:b/>
                <w:lang w:val="pt-BR"/>
              </w:rPr>
              <w:t xml:space="preserve">TABELAS </w:t>
            </w:r>
            <w:r w:rsidRPr="00D63B7D">
              <w:rPr>
                <w:lang w:val="pt-BR"/>
              </w:rPr>
              <w:t>...</w:t>
            </w:r>
            <w:proofErr w:type="gramEnd"/>
            <w:r w:rsidRPr="00D63B7D">
              <w:rPr>
                <w:lang w:val="pt-BR"/>
              </w:rPr>
              <w:t>.......................................................................................</w:t>
            </w:r>
          </w:p>
          <w:p w:rsidR="00925F99" w:rsidRPr="004B2AC2" w:rsidRDefault="00925F99" w:rsidP="0056701C">
            <w:pPr>
              <w:pStyle w:val="Default"/>
              <w:spacing w:line="276" w:lineRule="auto"/>
              <w:jc w:val="both"/>
              <w:rPr>
                <w:lang w:val="pt-BR"/>
              </w:rPr>
            </w:pPr>
            <w:r w:rsidRPr="004B2AC2">
              <w:rPr>
                <w:b/>
                <w:lang w:val="pt-BR"/>
              </w:rPr>
              <w:t xml:space="preserve">LISTA DE </w:t>
            </w:r>
            <w:proofErr w:type="gramStart"/>
            <w:r w:rsidRPr="004B2AC2">
              <w:rPr>
                <w:b/>
                <w:lang w:val="pt-BR"/>
              </w:rPr>
              <w:t xml:space="preserve">SIGLAS </w:t>
            </w:r>
            <w:r>
              <w:rPr>
                <w:lang w:val="pt-BR"/>
              </w:rPr>
              <w:t>...</w:t>
            </w:r>
            <w:proofErr w:type="gramEnd"/>
            <w:r>
              <w:rPr>
                <w:lang w:val="pt-BR"/>
              </w:rPr>
              <w:t>...........................................................................................</w:t>
            </w:r>
          </w:p>
        </w:tc>
        <w:tc>
          <w:tcPr>
            <w:tcW w:w="599" w:type="dxa"/>
          </w:tcPr>
          <w:p w:rsidR="00925F99" w:rsidRDefault="00893791" w:rsidP="0056701C">
            <w:pPr>
              <w:pStyle w:val="Default"/>
              <w:spacing w:line="276" w:lineRule="auto"/>
              <w:jc w:val="both"/>
              <w:rPr>
                <w:lang w:val="pt-BR"/>
              </w:rPr>
            </w:pPr>
            <w:r>
              <w:rPr>
                <w:lang w:val="pt-BR"/>
              </w:rPr>
              <w:t>13</w:t>
            </w:r>
          </w:p>
          <w:p w:rsidR="00925F99" w:rsidRPr="00D63B7D" w:rsidRDefault="00893791" w:rsidP="0056701C">
            <w:pPr>
              <w:pStyle w:val="Default"/>
              <w:spacing w:line="276" w:lineRule="auto"/>
              <w:jc w:val="both"/>
              <w:rPr>
                <w:lang w:val="pt-BR"/>
              </w:rPr>
            </w:pPr>
            <w:r>
              <w:rPr>
                <w:lang w:val="pt-BR"/>
              </w:rPr>
              <w:t>14</w:t>
            </w:r>
          </w:p>
        </w:tc>
      </w:tr>
      <w:tr w:rsidR="00893791" w:rsidRPr="00D63B7D" w:rsidTr="00893791">
        <w:tc>
          <w:tcPr>
            <w:tcW w:w="8613" w:type="dxa"/>
          </w:tcPr>
          <w:p w:rsidR="00893791" w:rsidRPr="00893791" w:rsidRDefault="00893791" w:rsidP="0056701C">
            <w:pPr>
              <w:pStyle w:val="Default"/>
              <w:spacing w:line="276" w:lineRule="auto"/>
              <w:jc w:val="both"/>
              <w:rPr>
                <w:lang w:val="pt-BR"/>
              </w:rPr>
            </w:pPr>
            <w:r>
              <w:rPr>
                <w:b/>
                <w:lang w:val="pt-BR"/>
              </w:rPr>
              <w:t>LISTA DE APÊNDICE</w:t>
            </w:r>
            <w:proofErr w:type="gramStart"/>
            <w:r>
              <w:rPr>
                <w:lang w:val="pt-BR"/>
              </w:rPr>
              <w:t>.........................................................................................</w:t>
            </w:r>
            <w:proofErr w:type="gramEnd"/>
          </w:p>
        </w:tc>
        <w:tc>
          <w:tcPr>
            <w:tcW w:w="599" w:type="dxa"/>
          </w:tcPr>
          <w:p w:rsidR="00893791" w:rsidRDefault="00893791" w:rsidP="0056701C">
            <w:pPr>
              <w:pStyle w:val="Default"/>
              <w:spacing w:line="276" w:lineRule="auto"/>
              <w:jc w:val="both"/>
              <w:rPr>
                <w:lang w:val="pt-BR"/>
              </w:rPr>
            </w:pPr>
            <w:r>
              <w:rPr>
                <w:lang w:val="pt-BR"/>
              </w:rPr>
              <w:t>15</w:t>
            </w:r>
          </w:p>
        </w:tc>
      </w:tr>
      <w:tr w:rsidR="00925F99" w:rsidRPr="00D63B7D" w:rsidTr="00893791">
        <w:tc>
          <w:tcPr>
            <w:tcW w:w="8613" w:type="dxa"/>
          </w:tcPr>
          <w:p w:rsidR="00925F99" w:rsidRPr="00D63B7D" w:rsidRDefault="00925F99" w:rsidP="0056701C">
            <w:pPr>
              <w:pStyle w:val="Default"/>
              <w:spacing w:line="276" w:lineRule="auto"/>
              <w:jc w:val="both"/>
              <w:rPr>
                <w:b/>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Default"/>
              <w:spacing w:line="276" w:lineRule="auto"/>
              <w:jc w:val="both"/>
              <w:rPr>
                <w:lang w:val="pt-BR"/>
              </w:rPr>
            </w:pPr>
            <w:proofErr w:type="gramStart"/>
            <w:r w:rsidRPr="00D63B7D">
              <w:rPr>
                <w:b/>
                <w:lang w:val="pt-BR"/>
              </w:rPr>
              <w:t>1</w:t>
            </w:r>
            <w:proofErr w:type="gramEnd"/>
            <w:r w:rsidRPr="00D63B7D">
              <w:rPr>
                <w:b/>
                <w:lang w:val="pt-BR"/>
              </w:rPr>
              <w:t xml:space="preserve"> INTRODUÇÃO </w:t>
            </w:r>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16</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lang w:val="pt-BR"/>
              </w:rPr>
              <w:t xml:space="preserve">1.1 TEMA E PROBLEMA DE </w:t>
            </w:r>
            <w:proofErr w:type="gramStart"/>
            <w:r w:rsidRPr="00D63B7D">
              <w:rPr>
                <w:lang w:val="pt-BR"/>
              </w:rPr>
              <w:t>PESQUISA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16</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lang w:val="pt-BR"/>
              </w:rPr>
              <w:t xml:space="preserve">1.2 </w:t>
            </w:r>
            <w:proofErr w:type="gramStart"/>
            <w:r w:rsidRPr="00D63B7D">
              <w:rPr>
                <w:lang w:val="pt-BR"/>
              </w:rPr>
              <w:t>OBJETIVOS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18</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b/>
                <w:lang w:val="pt-BR"/>
              </w:rPr>
              <w:t xml:space="preserve">1.2.1 Objetivo </w:t>
            </w:r>
            <w:proofErr w:type="gramStart"/>
            <w:r w:rsidRPr="00D63B7D">
              <w:rPr>
                <w:b/>
                <w:lang w:val="pt-BR"/>
              </w:rPr>
              <w:t xml:space="preserve">Geral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18</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b/>
                <w:lang w:val="pt-BR"/>
              </w:rPr>
              <w:t xml:space="preserve">1.2.2 Objetivos </w:t>
            </w:r>
            <w:proofErr w:type="gramStart"/>
            <w:r w:rsidRPr="00D63B7D">
              <w:rPr>
                <w:b/>
                <w:lang w:val="pt-BR"/>
              </w:rPr>
              <w:t xml:space="preserve">Específicos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18</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1.3</w:t>
            </w:r>
            <w:r w:rsidRPr="00D63B7D">
              <w:rPr>
                <w:lang w:val="pt-BR"/>
              </w:rPr>
              <w:t xml:space="preserve"> </w:t>
            </w:r>
            <w:proofErr w:type="gramStart"/>
            <w:r w:rsidRPr="00D63B7D">
              <w:rPr>
                <w:lang w:val="pt-BR"/>
              </w:rPr>
              <w:t>JUSTIFICATIVA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19</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1.4</w:t>
            </w:r>
            <w:r w:rsidRPr="00D63B7D">
              <w:rPr>
                <w:lang w:val="pt-BR"/>
              </w:rPr>
              <w:t xml:space="preserve"> ESTRUTURA DA </w:t>
            </w:r>
            <w:proofErr w:type="gramStart"/>
            <w:r w:rsidRPr="00D63B7D">
              <w:rPr>
                <w:lang w:val="pt-BR"/>
              </w:rPr>
              <w:t>PESQUISA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22</w:t>
            </w:r>
          </w:p>
        </w:tc>
      </w:tr>
      <w:tr w:rsidR="00925F99" w:rsidRPr="00D63B7D" w:rsidTr="00893791">
        <w:tc>
          <w:tcPr>
            <w:tcW w:w="8613" w:type="dxa"/>
          </w:tcPr>
          <w:p w:rsidR="00925F99" w:rsidRPr="00D63B7D" w:rsidRDefault="00925F99" w:rsidP="0056701C">
            <w:pPr>
              <w:pStyle w:val="Default"/>
              <w:spacing w:line="276" w:lineRule="auto"/>
              <w:jc w:val="both"/>
              <w:rPr>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Default"/>
              <w:spacing w:line="276" w:lineRule="auto"/>
              <w:jc w:val="both"/>
              <w:rPr>
                <w:lang w:val="pt-BR"/>
              </w:rPr>
            </w:pPr>
            <w:proofErr w:type="gramStart"/>
            <w:r w:rsidRPr="00D63B7D">
              <w:rPr>
                <w:b/>
                <w:lang w:val="pt-BR"/>
              </w:rPr>
              <w:t>2</w:t>
            </w:r>
            <w:proofErr w:type="gramEnd"/>
            <w:r w:rsidRPr="00D63B7D">
              <w:rPr>
                <w:b/>
                <w:lang w:val="pt-BR"/>
              </w:rPr>
              <w:t xml:space="preserve"> REFERENCIAL TEÓRICO </w:t>
            </w:r>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23</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sidRPr="00D63B7D">
              <w:rPr>
                <w:lang w:val="pt-BR"/>
              </w:rPr>
              <w:t xml:space="preserve">2.1 EVOLUÇÃO E CRESCIMENTO DO COMÉRCIO </w:t>
            </w:r>
            <w:proofErr w:type="gramStart"/>
            <w:r w:rsidRPr="00D63B7D">
              <w:rPr>
                <w:lang w:val="pt-BR"/>
              </w:rPr>
              <w:t>INTERNACIONAL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23</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2.2</w:t>
            </w:r>
            <w:r w:rsidRPr="00D63B7D">
              <w:rPr>
                <w:lang w:val="pt-BR"/>
              </w:rPr>
              <w:t xml:space="preserve"> BRASIL </w:t>
            </w:r>
            <w:proofErr w:type="gramStart"/>
            <w:r w:rsidRPr="00D63B7D">
              <w:rPr>
                <w:lang w:val="pt-BR"/>
              </w:rPr>
              <w:t>EXPORTADOR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24</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2.3</w:t>
            </w:r>
            <w:r w:rsidRPr="00D63B7D">
              <w:rPr>
                <w:lang w:val="pt-BR"/>
              </w:rPr>
              <w:t xml:space="preserve"> BRASIL </w:t>
            </w:r>
            <w:proofErr w:type="gramStart"/>
            <w:r w:rsidRPr="00D63B7D">
              <w:rPr>
                <w:lang w:val="pt-BR"/>
              </w:rPr>
              <w:t>IMPORTADOR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26</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2.4</w:t>
            </w:r>
            <w:r w:rsidRPr="00D63B7D">
              <w:rPr>
                <w:lang w:val="pt-BR"/>
              </w:rPr>
              <w:t xml:space="preserve"> PROEX - PROGRAMA DE FINANCIAMENTO ÀS </w:t>
            </w:r>
            <w:proofErr w:type="gramStart"/>
            <w:r w:rsidRPr="00D63B7D">
              <w:rPr>
                <w:lang w:val="pt-BR"/>
              </w:rPr>
              <w:t>EXPORTAÇÕES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28</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2.5</w:t>
            </w:r>
            <w:r w:rsidRPr="00D63B7D">
              <w:rPr>
                <w:lang w:val="pt-BR"/>
              </w:rPr>
              <w:t xml:space="preserve"> EXEMPLOS DE ALGUNS PRODUTOS ELEGÍVEIS PARA O </w:t>
            </w:r>
            <w:proofErr w:type="gramStart"/>
            <w:r w:rsidRPr="00D63B7D">
              <w:rPr>
                <w:lang w:val="pt-BR"/>
              </w:rPr>
              <w:t>PROEX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30</w:t>
            </w:r>
          </w:p>
        </w:tc>
      </w:tr>
      <w:tr w:rsidR="00925F99" w:rsidRPr="00D63B7D" w:rsidTr="00893791">
        <w:tc>
          <w:tcPr>
            <w:tcW w:w="8613" w:type="dxa"/>
          </w:tcPr>
          <w:p w:rsidR="00925F99" w:rsidRPr="00D63B7D" w:rsidRDefault="00925F99" w:rsidP="0056701C">
            <w:pPr>
              <w:pStyle w:val="Default"/>
              <w:spacing w:line="276" w:lineRule="auto"/>
              <w:jc w:val="both"/>
              <w:rPr>
                <w:lang w:val="pt-BR"/>
              </w:rPr>
            </w:pPr>
            <w:r>
              <w:rPr>
                <w:lang w:val="pt-BR"/>
              </w:rPr>
              <w:t>2.6</w:t>
            </w:r>
            <w:r w:rsidRPr="00D63B7D">
              <w:rPr>
                <w:lang w:val="pt-BR"/>
              </w:rPr>
              <w:t xml:space="preserve"> ORÇAMENTO FEDERAL DESTINADO AO </w:t>
            </w:r>
            <w:proofErr w:type="gramStart"/>
            <w:r w:rsidRPr="00D63B7D">
              <w:rPr>
                <w:lang w:val="pt-BR"/>
              </w:rPr>
              <w:t>PROEX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31</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proofErr w:type="gramStart"/>
            <w:r w:rsidRPr="00D63B7D">
              <w:rPr>
                <w:b/>
                <w:lang w:val="pt-BR"/>
              </w:rPr>
              <w:t>3</w:t>
            </w:r>
            <w:proofErr w:type="gramEnd"/>
            <w:r w:rsidRPr="00D63B7D">
              <w:rPr>
                <w:b/>
                <w:lang w:val="pt-BR"/>
              </w:rPr>
              <w:t xml:space="preserve"> METODOLOGIA </w:t>
            </w:r>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34</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r w:rsidRPr="00D63B7D">
              <w:rPr>
                <w:lang w:val="pt-BR"/>
              </w:rPr>
              <w:t xml:space="preserve">3.1 TIPOS DE </w:t>
            </w:r>
            <w:proofErr w:type="gramStart"/>
            <w:r w:rsidRPr="00D63B7D">
              <w:rPr>
                <w:lang w:val="pt-BR"/>
              </w:rPr>
              <w:t>PESQUISA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34</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r w:rsidRPr="00D63B7D">
              <w:rPr>
                <w:lang w:val="pt-BR"/>
              </w:rPr>
              <w:t xml:space="preserve">3.2 INSTITUIÇÕES </w:t>
            </w:r>
            <w:proofErr w:type="gramStart"/>
            <w:r w:rsidRPr="00D63B7D">
              <w:rPr>
                <w:lang w:val="pt-BR"/>
              </w:rPr>
              <w:t>PESQUISADAS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35</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r w:rsidRPr="00D63B7D">
              <w:rPr>
                <w:lang w:val="pt-BR"/>
              </w:rPr>
              <w:t xml:space="preserve">3.3 PROCEDIMENTO DE LEVANTAMENTO E COLETA DE </w:t>
            </w:r>
            <w:proofErr w:type="gramStart"/>
            <w:r w:rsidRPr="00D63B7D">
              <w:rPr>
                <w:lang w:val="pt-BR"/>
              </w:rPr>
              <w:t>DADOS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36</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proofErr w:type="gramStart"/>
            <w:r w:rsidRPr="00D63B7D">
              <w:rPr>
                <w:b/>
                <w:lang w:val="pt-BR"/>
              </w:rPr>
              <w:t>4</w:t>
            </w:r>
            <w:proofErr w:type="gramEnd"/>
            <w:r w:rsidRPr="00D63B7D">
              <w:rPr>
                <w:b/>
                <w:lang w:val="pt-BR"/>
              </w:rPr>
              <w:t xml:space="preserve"> APRESENTAÇÃO DE RESULTADOS </w:t>
            </w:r>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39</w:t>
            </w:r>
          </w:p>
        </w:tc>
      </w:tr>
      <w:tr w:rsidR="00925F99" w:rsidRPr="00D63B7D" w:rsidTr="00893791">
        <w:tc>
          <w:tcPr>
            <w:tcW w:w="8613" w:type="dxa"/>
          </w:tcPr>
          <w:p w:rsidR="00925F99" w:rsidRPr="00D63B7D" w:rsidRDefault="00925F99" w:rsidP="0056701C">
            <w:pPr>
              <w:pStyle w:val="Default"/>
              <w:spacing w:line="276" w:lineRule="auto"/>
              <w:ind w:left="567" w:hanging="567"/>
              <w:rPr>
                <w:b/>
                <w:lang w:val="pt-BR"/>
              </w:rPr>
            </w:pPr>
            <w:r w:rsidRPr="00D63B7D">
              <w:rPr>
                <w:caps/>
                <w:lang w:val="pt-BR"/>
              </w:rPr>
              <w:t xml:space="preserve">4.1 Transcrição e Discussão dos Estudos de </w:t>
            </w:r>
            <w:proofErr w:type="gramStart"/>
            <w:r w:rsidRPr="00D63B7D">
              <w:rPr>
                <w:caps/>
                <w:lang w:val="pt-BR"/>
              </w:rPr>
              <w:t>Caso ...</w:t>
            </w:r>
            <w:proofErr w:type="gramEnd"/>
            <w:r w:rsidRPr="00D63B7D">
              <w:rPr>
                <w:caps/>
                <w:lang w:val="pt-BR"/>
              </w:rPr>
              <w:t>...................</w:t>
            </w:r>
          </w:p>
        </w:tc>
        <w:tc>
          <w:tcPr>
            <w:tcW w:w="599" w:type="dxa"/>
          </w:tcPr>
          <w:p w:rsidR="00925F99" w:rsidRPr="00D63B7D" w:rsidRDefault="00893791" w:rsidP="0056701C">
            <w:pPr>
              <w:pStyle w:val="Default"/>
              <w:spacing w:line="276" w:lineRule="auto"/>
              <w:jc w:val="both"/>
              <w:rPr>
                <w:lang w:val="pt-BR"/>
              </w:rPr>
            </w:pPr>
            <w:r>
              <w:rPr>
                <w:lang w:val="pt-BR"/>
              </w:rPr>
              <w:t>39</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r w:rsidRPr="00D63B7D">
              <w:rPr>
                <w:b/>
                <w:caps/>
                <w:lang w:val="pt-BR"/>
              </w:rPr>
              <w:t>4.1.1 M</w:t>
            </w:r>
            <w:r w:rsidRPr="00D63B7D">
              <w:rPr>
                <w:b/>
                <w:lang w:val="pt-BR"/>
              </w:rPr>
              <w:t xml:space="preserve">ilhão </w:t>
            </w:r>
            <w:proofErr w:type="gramStart"/>
            <w:r w:rsidRPr="00D63B7D">
              <w:rPr>
                <w:b/>
                <w:lang w:val="pt-BR"/>
              </w:rPr>
              <w:t xml:space="preserve">Alimentos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39</w:t>
            </w:r>
          </w:p>
        </w:tc>
      </w:tr>
      <w:tr w:rsidR="00925F99" w:rsidRPr="00D63B7D" w:rsidTr="00893791">
        <w:tc>
          <w:tcPr>
            <w:tcW w:w="8613" w:type="dxa"/>
          </w:tcPr>
          <w:p w:rsidR="00925F99" w:rsidRPr="00D63B7D" w:rsidRDefault="00925F99" w:rsidP="0056701C">
            <w:pPr>
              <w:pStyle w:val="Default"/>
              <w:spacing w:line="276" w:lineRule="auto"/>
              <w:ind w:left="567" w:hanging="567"/>
              <w:rPr>
                <w:caps/>
                <w:lang w:val="pt-BR"/>
              </w:rPr>
            </w:pPr>
            <w:r w:rsidRPr="00D63B7D">
              <w:rPr>
                <w:b/>
                <w:lang w:val="pt-BR"/>
              </w:rPr>
              <w:t xml:space="preserve">4.1.2 </w:t>
            </w:r>
            <w:proofErr w:type="spellStart"/>
            <w:r w:rsidRPr="00D63B7D">
              <w:rPr>
                <w:b/>
                <w:lang w:val="pt-BR"/>
              </w:rPr>
              <w:t>Bioline</w:t>
            </w:r>
            <w:proofErr w:type="spellEnd"/>
            <w:r w:rsidRPr="00D63B7D">
              <w:rPr>
                <w:b/>
                <w:lang w:val="pt-BR"/>
              </w:rPr>
              <w:t xml:space="preserve"> Fios </w:t>
            </w:r>
            <w:proofErr w:type="gramStart"/>
            <w:r w:rsidRPr="00D63B7D">
              <w:rPr>
                <w:b/>
                <w:lang w:val="pt-BR"/>
              </w:rPr>
              <w:t xml:space="preserve">Cirúrgicos </w:t>
            </w:r>
            <w:r w:rsidRPr="00D63B7D">
              <w:rPr>
                <w:lang w:val="pt-BR"/>
              </w:rPr>
              <w:t>...</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41</w:t>
            </w:r>
          </w:p>
        </w:tc>
      </w:tr>
      <w:tr w:rsidR="00925F99" w:rsidRPr="00D63B7D" w:rsidTr="00893791">
        <w:tc>
          <w:tcPr>
            <w:tcW w:w="8613" w:type="dxa"/>
          </w:tcPr>
          <w:p w:rsidR="00925F99" w:rsidRPr="00D63B7D" w:rsidRDefault="00925F99" w:rsidP="0056701C">
            <w:pPr>
              <w:pStyle w:val="Default"/>
              <w:spacing w:line="276" w:lineRule="auto"/>
              <w:ind w:left="567" w:hanging="567"/>
              <w:rPr>
                <w:lang w:val="pt-BR"/>
              </w:rPr>
            </w:pPr>
            <w:r w:rsidRPr="00D63B7D">
              <w:rPr>
                <w:lang w:val="pt-BR"/>
              </w:rPr>
              <w:t xml:space="preserve">4.2 DISCUSSÃO DOS </w:t>
            </w:r>
            <w:proofErr w:type="gramStart"/>
            <w:r w:rsidRPr="00D63B7D">
              <w:rPr>
                <w:lang w:val="pt-BR"/>
              </w:rPr>
              <w:t>DADOS ...</w:t>
            </w:r>
            <w:proofErr w:type="gramEnd"/>
            <w:r w:rsidRPr="00D63B7D">
              <w:rPr>
                <w:lang w:val="pt-BR"/>
              </w:rPr>
              <w:t>........................................................................</w:t>
            </w:r>
          </w:p>
        </w:tc>
        <w:tc>
          <w:tcPr>
            <w:tcW w:w="599" w:type="dxa"/>
          </w:tcPr>
          <w:p w:rsidR="00925F99" w:rsidRPr="00D63B7D" w:rsidRDefault="00893791" w:rsidP="0056701C">
            <w:pPr>
              <w:pStyle w:val="Default"/>
              <w:spacing w:line="276" w:lineRule="auto"/>
              <w:jc w:val="both"/>
              <w:rPr>
                <w:lang w:val="pt-BR"/>
              </w:rPr>
            </w:pPr>
            <w:r>
              <w:rPr>
                <w:lang w:val="pt-BR"/>
              </w:rPr>
              <w:t>42</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r w:rsidRPr="00D63B7D">
              <w:rPr>
                <w:rFonts w:ascii="Arial" w:hAnsi="Arial" w:cs="Arial"/>
                <w:b/>
                <w:lang w:val="pt-BR"/>
              </w:rPr>
              <w:t xml:space="preserve">4.2.1 Produtos </w:t>
            </w:r>
            <w:proofErr w:type="gramStart"/>
            <w:r w:rsidRPr="00D63B7D">
              <w:rPr>
                <w:rFonts w:ascii="Arial" w:hAnsi="Arial" w:cs="Arial"/>
                <w:b/>
                <w:lang w:val="pt-BR"/>
              </w:rPr>
              <w:t xml:space="preserve">Elegíveis </w:t>
            </w:r>
            <w:r w:rsidRPr="00D63B7D">
              <w:rPr>
                <w:rFonts w:ascii="Arial" w:hAnsi="Arial" w:cs="Arial"/>
                <w:lang w:val="pt-BR"/>
              </w:rPr>
              <w:t>...</w:t>
            </w:r>
            <w:proofErr w:type="gramEnd"/>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42</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r w:rsidRPr="00D63B7D">
              <w:rPr>
                <w:rFonts w:ascii="Arial" w:hAnsi="Arial" w:cs="Arial"/>
                <w:b/>
                <w:lang w:val="pt-BR"/>
              </w:rPr>
              <w:t xml:space="preserve">4.2.2 </w:t>
            </w:r>
            <w:proofErr w:type="gramStart"/>
            <w:r w:rsidRPr="00D63B7D">
              <w:rPr>
                <w:rFonts w:ascii="Arial" w:hAnsi="Arial" w:cs="Arial"/>
                <w:b/>
                <w:lang w:val="pt-BR"/>
              </w:rPr>
              <w:t xml:space="preserve">Assessoria </w:t>
            </w:r>
            <w:r w:rsidRPr="00D63B7D">
              <w:rPr>
                <w:rFonts w:ascii="Arial" w:hAnsi="Arial" w:cs="Arial"/>
                <w:lang w:val="pt-BR"/>
              </w:rPr>
              <w:t>...</w:t>
            </w:r>
            <w:proofErr w:type="gramEnd"/>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42</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r w:rsidRPr="00D63B7D">
              <w:rPr>
                <w:rFonts w:ascii="Arial" w:hAnsi="Arial" w:cs="Arial"/>
                <w:b/>
                <w:lang w:val="pt-BR"/>
              </w:rPr>
              <w:t xml:space="preserve">4.2.3 Parceria entre </w:t>
            </w:r>
            <w:proofErr w:type="gramStart"/>
            <w:r w:rsidRPr="00D63B7D">
              <w:rPr>
                <w:rFonts w:ascii="Arial" w:hAnsi="Arial" w:cs="Arial"/>
                <w:b/>
                <w:lang w:val="pt-BR"/>
              </w:rPr>
              <w:t xml:space="preserve">Bancos </w:t>
            </w:r>
            <w:r w:rsidRPr="00D63B7D">
              <w:rPr>
                <w:rFonts w:ascii="Arial" w:hAnsi="Arial" w:cs="Arial"/>
                <w:lang w:val="pt-BR"/>
              </w:rPr>
              <w:t>...</w:t>
            </w:r>
            <w:proofErr w:type="gramEnd"/>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43</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r w:rsidRPr="00D63B7D">
              <w:rPr>
                <w:rFonts w:ascii="Arial" w:hAnsi="Arial" w:cs="Arial"/>
                <w:b/>
                <w:lang w:val="pt-BR"/>
              </w:rPr>
              <w:t xml:space="preserve">4.2.4 Prazo de </w:t>
            </w:r>
            <w:proofErr w:type="gramStart"/>
            <w:r w:rsidRPr="00D63B7D">
              <w:rPr>
                <w:rFonts w:ascii="Arial" w:hAnsi="Arial" w:cs="Arial"/>
                <w:b/>
                <w:lang w:val="pt-BR"/>
              </w:rPr>
              <w:t xml:space="preserve">Pagamento </w:t>
            </w:r>
            <w:r w:rsidRPr="00D63B7D">
              <w:rPr>
                <w:rFonts w:ascii="Arial" w:hAnsi="Arial" w:cs="Arial"/>
                <w:lang w:val="pt-BR"/>
              </w:rPr>
              <w:t>...</w:t>
            </w:r>
            <w:proofErr w:type="gramEnd"/>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45</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b/>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proofErr w:type="gramStart"/>
            <w:r w:rsidRPr="00D63B7D">
              <w:rPr>
                <w:rFonts w:ascii="Arial" w:hAnsi="Arial" w:cs="Arial"/>
                <w:b/>
                <w:lang w:val="pt-BR"/>
              </w:rPr>
              <w:lastRenderedPageBreak/>
              <w:t>5</w:t>
            </w:r>
            <w:proofErr w:type="gramEnd"/>
            <w:r w:rsidRPr="00D63B7D">
              <w:rPr>
                <w:rFonts w:ascii="Arial" w:hAnsi="Arial" w:cs="Arial"/>
                <w:b/>
                <w:lang w:val="pt-BR"/>
              </w:rPr>
              <w:t xml:space="preserve"> CONSIDERAÇÕES FINAIS </w:t>
            </w:r>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47</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b/>
                <w:lang w:val="pt-BR"/>
              </w:rPr>
            </w:pPr>
          </w:p>
        </w:tc>
        <w:tc>
          <w:tcPr>
            <w:tcW w:w="599" w:type="dxa"/>
          </w:tcPr>
          <w:p w:rsidR="00925F99" w:rsidRPr="00D63B7D"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lang w:val="pt-BR"/>
              </w:rPr>
            </w:pPr>
            <w:proofErr w:type="gramStart"/>
            <w:r w:rsidRPr="00D63B7D">
              <w:rPr>
                <w:rFonts w:ascii="Arial" w:hAnsi="Arial" w:cs="Arial"/>
                <w:b/>
                <w:lang w:val="pt-BR"/>
              </w:rPr>
              <w:t xml:space="preserve">REFERÊNCIAS </w:t>
            </w:r>
            <w:r w:rsidRPr="00D63B7D">
              <w:rPr>
                <w:rFonts w:ascii="Arial" w:hAnsi="Arial" w:cs="Arial"/>
                <w:lang w:val="pt-BR"/>
              </w:rPr>
              <w:t>...</w:t>
            </w:r>
            <w:proofErr w:type="gramEnd"/>
            <w:r w:rsidRPr="00D63B7D">
              <w:rPr>
                <w:rFonts w:ascii="Arial" w:hAnsi="Arial" w:cs="Arial"/>
                <w:lang w:val="pt-BR"/>
              </w:rPr>
              <w:t>................................................................................................</w:t>
            </w:r>
          </w:p>
        </w:tc>
        <w:tc>
          <w:tcPr>
            <w:tcW w:w="599" w:type="dxa"/>
          </w:tcPr>
          <w:p w:rsidR="00925F99" w:rsidRPr="00D63B7D" w:rsidRDefault="00893791" w:rsidP="0056701C">
            <w:pPr>
              <w:pStyle w:val="Default"/>
              <w:spacing w:line="276" w:lineRule="auto"/>
              <w:jc w:val="both"/>
              <w:rPr>
                <w:lang w:val="pt-BR"/>
              </w:rPr>
            </w:pPr>
            <w:r>
              <w:rPr>
                <w:lang w:val="pt-BR"/>
              </w:rPr>
              <w:t>49</w:t>
            </w:r>
          </w:p>
        </w:tc>
      </w:tr>
      <w:tr w:rsidR="00925F99" w:rsidRPr="00D63B7D" w:rsidTr="00893791">
        <w:tc>
          <w:tcPr>
            <w:tcW w:w="8613" w:type="dxa"/>
          </w:tcPr>
          <w:p w:rsidR="00925F99" w:rsidRPr="00D63B7D" w:rsidRDefault="00925F99" w:rsidP="0056701C">
            <w:pPr>
              <w:pStyle w:val="NormalWeb"/>
              <w:shd w:val="clear" w:color="auto" w:fill="FFFFFF"/>
              <w:spacing w:before="0" w:beforeAutospacing="0" w:after="0" w:afterAutospacing="0" w:line="276" w:lineRule="auto"/>
              <w:jc w:val="both"/>
              <w:rPr>
                <w:rFonts w:ascii="Arial" w:hAnsi="Arial" w:cs="Arial"/>
                <w:b/>
                <w:lang w:val="pt-BR"/>
              </w:rPr>
            </w:pPr>
          </w:p>
        </w:tc>
        <w:tc>
          <w:tcPr>
            <w:tcW w:w="599" w:type="dxa"/>
          </w:tcPr>
          <w:p w:rsidR="00925F99" w:rsidRDefault="00925F99" w:rsidP="0056701C">
            <w:pPr>
              <w:pStyle w:val="Default"/>
              <w:spacing w:line="276" w:lineRule="auto"/>
              <w:jc w:val="both"/>
              <w:rPr>
                <w:lang w:val="pt-BR"/>
              </w:rPr>
            </w:pPr>
          </w:p>
        </w:tc>
      </w:tr>
      <w:tr w:rsidR="00925F99" w:rsidRPr="00D63B7D" w:rsidTr="00893791">
        <w:tc>
          <w:tcPr>
            <w:tcW w:w="8613" w:type="dxa"/>
          </w:tcPr>
          <w:p w:rsidR="00925F99" w:rsidRPr="00D63B7D" w:rsidRDefault="00893791" w:rsidP="0056701C">
            <w:pPr>
              <w:pStyle w:val="NormalWeb"/>
              <w:shd w:val="clear" w:color="auto" w:fill="FFFFFF"/>
              <w:spacing w:before="0" w:beforeAutospacing="0" w:after="0" w:afterAutospacing="0" w:line="276" w:lineRule="auto"/>
              <w:jc w:val="both"/>
              <w:rPr>
                <w:rFonts w:ascii="Arial" w:hAnsi="Arial" w:cs="Arial"/>
                <w:b/>
                <w:lang w:val="pt-BR"/>
              </w:rPr>
            </w:pPr>
            <w:proofErr w:type="gramStart"/>
            <w:r>
              <w:rPr>
                <w:rFonts w:ascii="Arial" w:hAnsi="Arial" w:cs="Arial"/>
                <w:b/>
                <w:lang w:val="pt-BR"/>
              </w:rPr>
              <w:t>APÊ</w:t>
            </w:r>
            <w:r w:rsidR="00925F99">
              <w:rPr>
                <w:rFonts w:ascii="Arial" w:hAnsi="Arial" w:cs="Arial"/>
                <w:b/>
                <w:lang w:val="pt-BR"/>
              </w:rPr>
              <w:t xml:space="preserve">NDICES </w:t>
            </w:r>
            <w:r w:rsidR="00925F99" w:rsidRPr="001B60D2">
              <w:rPr>
                <w:rFonts w:ascii="Arial" w:hAnsi="Arial" w:cs="Arial"/>
                <w:lang w:val="pt-BR"/>
              </w:rPr>
              <w:t>...</w:t>
            </w:r>
            <w:proofErr w:type="gramEnd"/>
            <w:r w:rsidR="00925F99" w:rsidRPr="001B60D2">
              <w:rPr>
                <w:rFonts w:ascii="Arial" w:hAnsi="Arial" w:cs="Arial"/>
                <w:lang w:val="pt-BR"/>
              </w:rPr>
              <w:t>....................................................................................................</w:t>
            </w:r>
          </w:p>
        </w:tc>
        <w:tc>
          <w:tcPr>
            <w:tcW w:w="599" w:type="dxa"/>
          </w:tcPr>
          <w:p w:rsidR="00925F99" w:rsidRDefault="00893791" w:rsidP="0056701C">
            <w:pPr>
              <w:pStyle w:val="Default"/>
              <w:spacing w:line="276" w:lineRule="auto"/>
              <w:jc w:val="both"/>
              <w:rPr>
                <w:lang w:val="pt-BR"/>
              </w:rPr>
            </w:pPr>
            <w:r>
              <w:rPr>
                <w:lang w:val="pt-BR"/>
              </w:rPr>
              <w:t>53</w:t>
            </w:r>
          </w:p>
        </w:tc>
      </w:tr>
    </w:tbl>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925F99" w:rsidRPr="0086589C" w:rsidRDefault="00925F99" w:rsidP="00925F99">
      <w:pPr>
        <w:pStyle w:val="Default"/>
        <w:spacing w:line="360" w:lineRule="auto"/>
        <w:jc w:val="center"/>
        <w:rPr>
          <w:b/>
          <w:sz w:val="28"/>
          <w:szCs w:val="28"/>
          <w:lang w:val="pt-BR"/>
        </w:rPr>
      </w:pPr>
      <w:r>
        <w:rPr>
          <w:b/>
          <w:sz w:val="28"/>
          <w:szCs w:val="28"/>
          <w:lang w:val="pt-BR"/>
        </w:rPr>
        <w:t>LISTA DE GRÁFICOS</w:t>
      </w:r>
    </w:p>
    <w:p w:rsidR="00925F99" w:rsidRPr="00AB0DC8" w:rsidRDefault="00925F99" w:rsidP="00925F99">
      <w:pPr>
        <w:pStyle w:val="Default"/>
        <w:spacing w:line="360" w:lineRule="auto"/>
        <w:jc w:val="center"/>
        <w:rPr>
          <w:sz w:val="23"/>
          <w:szCs w:val="23"/>
          <w:lang w:val="pt-BR"/>
        </w:rPr>
      </w:pPr>
    </w:p>
    <w:p w:rsidR="00925F99" w:rsidRPr="00AB0DC8" w:rsidRDefault="00925F99" w:rsidP="00925F99">
      <w:pPr>
        <w:pStyle w:val="Default"/>
        <w:spacing w:line="360" w:lineRule="auto"/>
        <w:jc w:val="both"/>
        <w:rPr>
          <w:sz w:val="23"/>
          <w:szCs w:val="23"/>
          <w:lang w:val="pt-BR"/>
        </w:rPr>
      </w:pPr>
    </w:p>
    <w:tbl>
      <w:tblPr>
        <w:tblW w:w="0" w:type="auto"/>
        <w:tblLook w:val="04A0" w:firstRow="1" w:lastRow="0" w:firstColumn="1" w:lastColumn="0" w:noHBand="0" w:noVBand="1"/>
      </w:tblPr>
      <w:tblGrid>
        <w:gridCol w:w="8613"/>
        <w:gridCol w:w="599"/>
      </w:tblGrid>
      <w:tr w:rsidR="00925F99" w:rsidRPr="00D63B7D" w:rsidTr="0056701C">
        <w:tc>
          <w:tcPr>
            <w:tcW w:w="8613" w:type="dxa"/>
          </w:tcPr>
          <w:p w:rsidR="00925F99" w:rsidRPr="00D63B7D" w:rsidRDefault="00925F99" w:rsidP="0056701C">
            <w:pPr>
              <w:pStyle w:val="Default"/>
              <w:spacing w:line="276" w:lineRule="auto"/>
              <w:jc w:val="both"/>
              <w:rPr>
                <w:b/>
                <w:lang w:val="pt-BR"/>
              </w:rPr>
            </w:pPr>
            <w:r>
              <w:rPr>
                <w:b/>
                <w:lang w:val="pt-BR"/>
              </w:rPr>
              <w:t xml:space="preserve">Gráfico 01 - </w:t>
            </w:r>
            <w:r>
              <w:rPr>
                <w:lang w:val="pt-BR"/>
              </w:rPr>
              <w:t>Evolução do número de empresas e do valor exportado por MPE – 1998-2011 (valores em US$ milhões)</w:t>
            </w:r>
            <w:proofErr w:type="gramStart"/>
            <w:r>
              <w:rPr>
                <w:lang w:val="pt-BR"/>
              </w:rPr>
              <w:t>...............................................................</w:t>
            </w:r>
            <w:proofErr w:type="gramEnd"/>
          </w:p>
        </w:tc>
        <w:tc>
          <w:tcPr>
            <w:tcW w:w="599" w:type="dxa"/>
            <w:vAlign w:val="bottom"/>
          </w:tcPr>
          <w:p w:rsidR="00925F99" w:rsidRPr="00D63B7D" w:rsidRDefault="00925F99" w:rsidP="0056701C">
            <w:pPr>
              <w:pStyle w:val="Default"/>
              <w:spacing w:line="276" w:lineRule="auto"/>
              <w:jc w:val="center"/>
              <w:rPr>
                <w:sz w:val="23"/>
                <w:szCs w:val="23"/>
                <w:lang w:val="pt-BR"/>
              </w:rPr>
            </w:pPr>
            <w:r>
              <w:rPr>
                <w:sz w:val="23"/>
                <w:szCs w:val="23"/>
                <w:lang w:val="pt-BR"/>
              </w:rPr>
              <w:t>17</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r>
              <w:rPr>
                <w:b/>
                <w:lang w:val="pt-BR"/>
              </w:rPr>
              <w:t>Gráfico 02</w:t>
            </w:r>
            <w:r w:rsidRPr="00D63B7D">
              <w:rPr>
                <w:lang w:val="pt-BR"/>
              </w:rPr>
              <w:t xml:space="preserve"> – Número de </w:t>
            </w:r>
            <w:r>
              <w:rPr>
                <w:lang w:val="pt-BR"/>
              </w:rPr>
              <w:t>Empresas Exportadoras 2001-2010</w:t>
            </w:r>
            <w:proofErr w:type="gramStart"/>
            <w:r>
              <w:rPr>
                <w:lang w:val="pt-BR"/>
              </w:rPr>
              <w:t>.</w:t>
            </w:r>
            <w:r w:rsidRPr="00D63B7D">
              <w:rPr>
                <w:lang w:val="pt-BR"/>
              </w:rPr>
              <w:t>...........................</w:t>
            </w:r>
            <w:proofErr w:type="gramEnd"/>
          </w:p>
        </w:tc>
        <w:tc>
          <w:tcPr>
            <w:tcW w:w="599" w:type="dxa"/>
            <w:vAlign w:val="bottom"/>
          </w:tcPr>
          <w:p w:rsidR="00925F99" w:rsidRPr="00D63B7D" w:rsidRDefault="00925F99" w:rsidP="0056701C">
            <w:pPr>
              <w:pStyle w:val="Default"/>
              <w:spacing w:line="276" w:lineRule="auto"/>
              <w:jc w:val="center"/>
              <w:rPr>
                <w:sz w:val="23"/>
                <w:szCs w:val="23"/>
                <w:lang w:val="pt-BR"/>
              </w:rPr>
            </w:pPr>
            <w:r w:rsidRPr="00D63B7D">
              <w:rPr>
                <w:sz w:val="23"/>
                <w:szCs w:val="23"/>
                <w:lang w:val="pt-BR"/>
              </w:rPr>
              <w:t>22</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r>
              <w:rPr>
                <w:b/>
                <w:lang w:val="pt-BR"/>
              </w:rPr>
              <w:t>Gráfico 03</w:t>
            </w:r>
            <w:r w:rsidRPr="00D63B7D">
              <w:rPr>
                <w:lang w:val="pt-BR"/>
              </w:rPr>
              <w:t xml:space="preserve"> – </w:t>
            </w:r>
            <w:r w:rsidRPr="00D63B7D">
              <w:rPr>
                <w:rStyle w:val="Hyperlink"/>
                <w:rFonts w:cs="Arial"/>
                <w:color w:val="auto"/>
                <w:lang w:val="pt-BR"/>
              </w:rPr>
              <w:t>Exportação Brasileira po</w:t>
            </w:r>
            <w:r>
              <w:rPr>
                <w:rStyle w:val="Hyperlink"/>
                <w:rFonts w:cs="Arial"/>
                <w:color w:val="auto"/>
                <w:lang w:val="pt-BR"/>
              </w:rPr>
              <w:t>r Fator Agregado. Dados de 2010</w:t>
            </w:r>
            <w:proofErr w:type="gramStart"/>
            <w:r>
              <w:rPr>
                <w:rStyle w:val="Hyperlink"/>
                <w:rFonts w:cs="Arial"/>
                <w:color w:val="auto"/>
                <w:lang w:val="pt-BR"/>
              </w:rPr>
              <w:t>.</w:t>
            </w:r>
            <w:r w:rsidRPr="00D63B7D">
              <w:rPr>
                <w:rStyle w:val="Hyperlink"/>
                <w:rFonts w:cs="Arial"/>
                <w:color w:val="auto"/>
                <w:lang w:val="pt-BR"/>
              </w:rPr>
              <w:t>..........</w:t>
            </w:r>
            <w:proofErr w:type="gramEnd"/>
          </w:p>
        </w:tc>
        <w:tc>
          <w:tcPr>
            <w:tcW w:w="599" w:type="dxa"/>
            <w:vAlign w:val="bottom"/>
          </w:tcPr>
          <w:p w:rsidR="00925F99" w:rsidRPr="00D63B7D" w:rsidRDefault="00925F99" w:rsidP="0056701C">
            <w:pPr>
              <w:pStyle w:val="Default"/>
              <w:spacing w:line="276" w:lineRule="auto"/>
              <w:jc w:val="center"/>
              <w:rPr>
                <w:sz w:val="23"/>
                <w:szCs w:val="23"/>
                <w:lang w:val="pt-BR"/>
              </w:rPr>
            </w:pPr>
            <w:r w:rsidRPr="00D63B7D">
              <w:rPr>
                <w:sz w:val="23"/>
                <w:szCs w:val="23"/>
                <w:lang w:val="pt-BR"/>
              </w:rPr>
              <w:t>22</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r>
              <w:rPr>
                <w:b/>
                <w:lang w:val="pt-BR"/>
              </w:rPr>
              <w:t>Gráfico 04</w:t>
            </w:r>
            <w:r w:rsidRPr="00D63B7D">
              <w:rPr>
                <w:lang w:val="pt-BR"/>
              </w:rPr>
              <w:t xml:space="preserve"> – </w:t>
            </w:r>
            <w:r>
              <w:rPr>
                <w:lang w:val="pt-BR"/>
              </w:rPr>
              <w:t>Número de Empresas Importadoras</w:t>
            </w:r>
            <w:proofErr w:type="gramStart"/>
            <w:r>
              <w:rPr>
                <w:lang w:val="pt-BR"/>
              </w:rPr>
              <w:t>.</w:t>
            </w:r>
            <w:r w:rsidRPr="00D63B7D">
              <w:rPr>
                <w:lang w:val="pt-BR"/>
              </w:rPr>
              <w:t>..............................................</w:t>
            </w:r>
            <w:proofErr w:type="gramEnd"/>
          </w:p>
        </w:tc>
        <w:tc>
          <w:tcPr>
            <w:tcW w:w="599" w:type="dxa"/>
            <w:vAlign w:val="bottom"/>
          </w:tcPr>
          <w:p w:rsidR="00925F99" w:rsidRPr="00D63B7D" w:rsidRDefault="00925F99" w:rsidP="0056701C">
            <w:pPr>
              <w:pStyle w:val="Default"/>
              <w:spacing w:line="276" w:lineRule="auto"/>
              <w:jc w:val="center"/>
              <w:rPr>
                <w:sz w:val="23"/>
                <w:szCs w:val="23"/>
                <w:lang w:val="pt-BR"/>
              </w:rPr>
            </w:pPr>
            <w:r w:rsidRPr="00D63B7D">
              <w:rPr>
                <w:sz w:val="23"/>
                <w:szCs w:val="23"/>
                <w:lang w:val="pt-BR"/>
              </w:rPr>
              <w:t>24</w:t>
            </w:r>
          </w:p>
        </w:tc>
      </w:tr>
      <w:tr w:rsidR="00925F99" w:rsidRPr="00D63B7D" w:rsidTr="0056701C">
        <w:tc>
          <w:tcPr>
            <w:tcW w:w="8613" w:type="dxa"/>
          </w:tcPr>
          <w:p w:rsidR="00925F99" w:rsidRPr="00D63B7D" w:rsidRDefault="00925F99" w:rsidP="0056701C">
            <w:pPr>
              <w:pStyle w:val="Default"/>
              <w:spacing w:line="276" w:lineRule="auto"/>
              <w:jc w:val="both"/>
              <w:rPr>
                <w:b/>
                <w:lang w:val="pt-BR"/>
              </w:rPr>
            </w:pPr>
            <w:r>
              <w:rPr>
                <w:b/>
                <w:color w:val="auto"/>
                <w:lang w:val="pt-BR"/>
              </w:rPr>
              <w:t>Gráfico 05</w:t>
            </w:r>
            <w:r w:rsidRPr="00A3078C">
              <w:rPr>
                <w:color w:val="auto"/>
                <w:lang w:val="pt-BR"/>
              </w:rPr>
              <w:t xml:space="preserve"> – </w:t>
            </w:r>
            <w:r>
              <w:rPr>
                <w:color w:val="auto"/>
                <w:lang w:val="pt-BR"/>
              </w:rPr>
              <w:t xml:space="preserve">Porcentagem do </w:t>
            </w:r>
            <w:r w:rsidRPr="00A3078C">
              <w:rPr>
                <w:color w:val="auto"/>
                <w:lang w:val="pt-BR"/>
              </w:rPr>
              <w:t>Orçamento Federal destinado à Indústria, Comércio e Ser</w:t>
            </w:r>
            <w:r>
              <w:rPr>
                <w:color w:val="auto"/>
                <w:lang w:val="pt-BR"/>
              </w:rPr>
              <w:t>viço</w:t>
            </w:r>
            <w:r w:rsidRPr="00A3078C">
              <w:rPr>
                <w:color w:val="auto"/>
                <w:lang w:val="pt-BR"/>
              </w:rPr>
              <w:t>s no ano de 2011</w:t>
            </w:r>
            <w:r>
              <w:rPr>
                <w:color w:val="auto"/>
                <w:lang w:val="pt-BR"/>
              </w:rPr>
              <w:t>(em R$ bilhões)</w:t>
            </w:r>
            <w:proofErr w:type="gramStart"/>
            <w:r>
              <w:rPr>
                <w:color w:val="auto"/>
                <w:lang w:val="pt-BR"/>
              </w:rPr>
              <w:t>.........................................</w:t>
            </w:r>
            <w:proofErr w:type="gramEnd"/>
          </w:p>
        </w:tc>
        <w:tc>
          <w:tcPr>
            <w:tcW w:w="599" w:type="dxa"/>
            <w:vAlign w:val="bottom"/>
          </w:tcPr>
          <w:p w:rsidR="00925F99" w:rsidRPr="00543808" w:rsidRDefault="00925F99" w:rsidP="0056701C">
            <w:pPr>
              <w:pStyle w:val="Default"/>
              <w:spacing w:line="276" w:lineRule="auto"/>
              <w:jc w:val="center"/>
              <w:rPr>
                <w:color w:val="auto"/>
                <w:sz w:val="23"/>
                <w:szCs w:val="23"/>
                <w:lang w:val="pt-BR"/>
              </w:rPr>
            </w:pPr>
            <w:r w:rsidRPr="00543808">
              <w:rPr>
                <w:color w:val="auto"/>
                <w:sz w:val="23"/>
                <w:szCs w:val="23"/>
                <w:lang w:val="pt-BR"/>
              </w:rPr>
              <w:t>28</w:t>
            </w:r>
          </w:p>
        </w:tc>
      </w:tr>
      <w:tr w:rsidR="00925F99" w:rsidRPr="00D63B7D" w:rsidTr="0056701C">
        <w:tc>
          <w:tcPr>
            <w:tcW w:w="8613" w:type="dxa"/>
          </w:tcPr>
          <w:p w:rsidR="00925F99" w:rsidRPr="00A3078C" w:rsidRDefault="00925F99" w:rsidP="0056701C">
            <w:pPr>
              <w:pStyle w:val="Default"/>
              <w:spacing w:line="276" w:lineRule="auto"/>
              <w:jc w:val="both"/>
              <w:rPr>
                <w:b/>
                <w:color w:val="auto"/>
                <w:lang w:val="pt-BR"/>
              </w:rPr>
            </w:pPr>
            <w:r w:rsidRPr="00A3078C">
              <w:rPr>
                <w:b/>
                <w:color w:val="auto"/>
                <w:lang w:val="pt-BR"/>
              </w:rPr>
              <w:t>Gráfico 09</w:t>
            </w:r>
            <w:r w:rsidRPr="00A3078C">
              <w:rPr>
                <w:color w:val="auto"/>
                <w:lang w:val="pt-BR"/>
              </w:rPr>
              <w:t xml:space="preserve"> – </w:t>
            </w:r>
            <w:r>
              <w:rPr>
                <w:color w:val="auto"/>
                <w:lang w:val="pt-BR"/>
              </w:rPr>
              <w:t xml:space="preserve">Porcentagem do </w:t>
            </w:r>
            <w:r w:rsidRPr="00A3078C">
              <w:rPr>
                <w:color w:val="auto"/>
                <w:lang w:val="pt-BR"/>
              </w:rPr>
              <w:t>Orçamento Federal destinado à Indústria, Comércio e Serviços no ano de 2012</w:t>
            </w:r>
            <w:r>
              <w:rPr>
                <w:color w:val="auto"/>
                <w:lang w:val="pt-BR"/>
              </w:rPr>
              <w:t xml:space="preserve"> (em R$ bilhões)</w:t>
            </w:r>
            <w:proofErr w:type="gramStart"/>
            <w:r>
              <w:rPr>
                <w:color w:val="auto"/>
                <w:lang w:val="pt-BR"/>
              </w:rPr>
              <w:t>............</w:t>
            </w:r>
            <w:r w:rsidRPr="00A3078C">
              <w:rPr>
                <w:color w:val="auto"/>
                <w:lang w:val="pt-BR"/>
              </w:rPr>
              <w:t>..........</w:t>
            </w:r>
            <w:r>
              <w:rPr>
                <w:color w:val="auto"/>
                <w:lang w:val="pt-BR"/>
              </w:rPr>
              <w:t>................</w:t>
            </w:r>
            <w:r w:rsidRPr="00A3078C">
              <w:rPr>
                <w:color w:val="auto"/>
                <w:lang w:val="pt-BR"/>
              </w:rPr>
              <w:t>..</w:t>
            </w:r>
            <w:proofErr w:type="gramEnd"/>
            <w:r w:rsidRPr="00A3078C">
              <w:rPr>
                <w:color w:val="auto"/>
                <w:lang w:val="pt-BR"/>
              </w:rPr>
              <w:t xml:space="preserve">               </w:t>
            </w:r>
          </w:p>
        </w:tc>
        <w:tc>
          <w:tcPr>
            <w:tcW w:w="599" w:type="dxa"/>
            <w:vAlign w:val="bottom"/>
          </w:tcPr>
          <w:p w:rsidR="00925F99" w:rsidRPr="00543808" w:rsidRDefault="00925F99" w:rsidP="0056701C">
            <w:pPr>
              <w:pStyle w:val="Default"/>
              <w:spacing w:line="276" w:lineRule="auto"/>
              <w:jc w:val="center"/>
              <w:rPr>
                <w:color w:val="auto"/>
                <w:sz w:val="23"/>
                <w:szCs w:val="23"/>
                <w:lang w:val="pt-BR"/>
              </w:rPr>
            </w:pPr>
            <w:r w:rsidRPr="00543808">
              <w:rPr>
                <w:color w:val="auto"/>
                <w:sz w:val="23"/>
                <w:szCs w:val="23"/>
                <w:lang w:val="pt-BR"/>
              </w:rPr>
              <w:t>29</w:t>
            </w:r>
          </w:p>
        </w:tc>
      </w:tr>
      <w:tr w:rsidR="00925F99" w:rsidRPr="00D63B7D" w:rsidTr="0056701C">
        <w:tc>
          <w:tcPr>
            <w:tcW w:w="8613" w:type="dxa"/>
          </w:tcPr>
          <w:p w:rsidR="00925F99" w:rsidRPr="00A3078C" w:rsidRDefault="00925F99" w:rsidP="0056701C">
            <w:pPr>
              <w:pStyle w:val="Default"/>
              <w:spacing w:line="276" w:lineRule="auto"/>
              <w:jc w:val="both"/>
              <w:rPr>
                <w:b/>
                <w:color w:val="auto"/>
                <w:lang w:val="pt-BR"/>
              </w:rPr>
            </w:pPr>
            <w:r w:rsidRPr="00A3078C">
              <w:rPr>
                <w:b/>
                <w:color w:val="auto"/>
                <w:lang w:val="pt-BR"/>
              </w:rPr>
              <w:t>Gráfico 10</w:t>
            </w:r>
            <w:r w:rsidRPr="00A3078C">
              <w:rPr>
                <w:color w:val="auto"/>
                <w:lang w:val="pt-BR"/>
              </w:rPr>
              <w:t xml:space="preserve"> – </w:t>
            </w:r>
            <w:r>
              <w:rPr>
                <w:color w:val="auto"/>
                <w:lang w:val="pt-BR"/>
              </w:rPr>
              <w:t xml:space="preserve">Porcentagem do </w:t>
            </w:r>
            <w:r w:rsidRPr="00A3078C">
              <w:rPr>
                <w:color w:val="auto"/>
                <w:lang w:val="pt-BR"/>
              </w:rPr>
              <w:t>Orçamento Federal destinado à Indústria, Comércio e Serviços no ano de 2013</w:t>
            </w:r>
            <w:r>
              <w:rPr>
                <w:color w:val="auto"/>
                <w:lang w:val="pt-BR"/>
              </w:rPr>
              <w:t xml:space="preserve"> (em R$ bilhões)</w:t>
            </w:r>
            <w:proofErr w:type="gramStart"/>
            <w:r>
              <w:rPr>
                <w:color w:val="auto"/>
                <w:lang w:val="pt-BR"/>
              </w:rPr>
              <w:t>........................................</w:t>
            </w:r>
            <w:proofErr w:type="gramEnd"/>
          </w:p>
        </w:tc>
        <w:tc>
          <w:tcPr>
            <w:tcW w:w="599" w:type="dxa"/>
            <w:vAlign w:val="bottom"/>
          </w:tcPr>
          <w:p w:rsidR="00925F99" w:rsidRPr="00543808" w:rsidRDefault="00925F99" w:rsidP="0056701C">
            <w:pPr>
              <w:pStyle w:val="Default"/>
              <w:spacing w:line="276" w:lineRule="auto"/>
              <w:jc w:val="center"/>
              <w:rPr>
                <w:color w:val="auto"/>
                <w:sz w:val="23"/>
                <w:szCs w:val="23"/>
                <w:lang w:val="pt-BR"/>
              </w:rPr>
            </w:pPr>
            <w:r w:rsidRPr="00543808">
              <w:rPr>
                <w:color w:val="auto"/>
                <w:sz w:val="23"/>
                <w:szCs w:val="23"/>
                <w:lang w:val="pt-BR"/>
              </w:rPr>
              <w:t>30</w:t>
            </w:r>
          </w:p>
        </w:tc>
      </w:tr>
    </w:tbl>
    <w:p w:rsidR="00925F99" w:rsidRDefault="00925F99" w:rsidP="00925F99">
      <w:pPr>
        <w:spacing w:after="0"/>
        <w:rPr>
          <w:rFonts w:ascii="Arial" w:hAnsi="Arial" w:cs="Arial"/>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925F99" w:rsidRPr="0086589C" w:rsidRDefault="00925F99" w:rsidP="00925F99">
      <w:pPr>
        <w:pStyle w:val="Default"/>
        <w:spacing w:line="360" w:lineRule="auto"/>
        <w:jc w:val="center"/>
        <w:rPr>
          <w:b/>
          <w:sz w:val="28"/>
          <w:szCs w:val="28"/>
          <w:lang w:val="pt-BR"/>
        </w:rPr>
      </w:pPr>
      <w:r>
        <w:rPr>
          <w:b/>
          <w:sz w:val="28"/>
          <w:szCs w:val="28"/>
          <w:lang w:val="pt-BR"/>
        </w:rPr>
        <w:t>LISTA DE QUADROS</w:t>
      </w:r>
    </w:p>
    <w:p w:rsidR="00925F99" w:rsidRPr="00AB0DC8" w:rsidRDefault="00925F99" w:rsidP="00925F99">
      <w:pPr>
        <w:pStyle w:val="Default"/>
        <w:spacing w:line="360" w:lineRule="auto"/>
        <w:jc w:val="center"/>
        <w:rPr>
          <w:sz w:val="23"/>
          <w:szCs w:val="23"/>
          <w:lang w:val="pt-BR"/>
        </w:rPr>
      </w:pPr>
    </w:p>
    <w:p w:rsidR="00925F99" w:rsidRPr="00AB0DC8" w:rsidRDefault="00925F99" w:rsidP="00925F99">
      <w:pPr>
        <w:pStyle w:val="Default"/>
        <w:spacing w:line="360" w:lineRule="auto"/>
        <w:jc w:val="both"/>
        <w:rPr>
          <w:sz w:val="23"/>
          <w:szCs w:val="23"/>
          <w:lang w:val="pt-BR"/>
        </w:rPr>
      </w:pPr>
    </w:p>
    <w:tbl>
      <w:tblPr>
        <w:tblW w:w="0" w:type="auto"/>
        <w:tblLook w:val="04A0" w:firstRow="1" w:lastRow="0" w:firstColumn="1" w:lastColumn="0" w:noHBand="0" w:noVBand="1"/>
      </w:tblPr>
      <w:tblGrid>
        <w:gridCol w:w="8613"/>
        <w:gridCol w:w="495"/>
      </w:tblGrid>
      <w:tr w:rsidR="00925F99" w:rsidRPr="00D63B7D" w:rsidTr="0056701C">
        <w:tc>
          <w:tcPr>
            <w:tcW w:w="8613" w:type="dxa"/>
          </w:tcPr>
          <w:p w:rsidR="00925F99" w:rsidRPr="00D63B7D" w:rsidRDefault="00925F99" w:rsidP="0056701C">
            <w:pPr>
              <w:pStyle w:val="Default"/>
              <w:spacing w:line="276" w:lineRule="auto"/>
              <w:ind w:left="1418" w:hanging="1418"/>
              <w:rPr>
                <w:sz w:val="23"/>
                <w:szCs w:val="23"/>
                <w:lang w:val="pt-BR"/>
              </w:rPr>
            </w:pPr>
            <w:r w:rsidRPr="00D63B7D">
              <w:rPr>
                <w:lang w:val="pt-BR"/>
              </w:rPr>
              <w:t xml:space="preserve">Quadro 01 – Exemplos de alguns produtos elegíveis para o </w:t>
            </w:r>
            <w:proofErr w:type="gramStart"/>
            <w:r w:rsidRPr="00D63B7D">
              <w:rPr>
                <w:lang w:val="pt-BR"/>
              </w:rPr>
              <w:t>PROEX ...</w:t>
            </w:r>
            <w:proofErr w:type="gramEnd"/>
            <w:r w:rsidRPr="00D63B7D">
              <w:rPr>
                <w:lang w:val="pt-BR"/>
              </w:rPr>
              <w:t>.............</w:t>
            </w:r>
          </w:p>
        </w:tc>
        <w:tc>
          <w:tcPr>
            <w:tcW w:w="495" w:type="dxa"/>
          </w:tcPr>
          <w:p w:rsidR="00925F99" w:rsidRPr="00D63B7D" w:rsidRDefault="00925F99" w:rsidP="0056701C">
            <w:pPr>
              <w:pStyle w:val="Default"/>
              <w:spacing w:line="276" w:lineRule="auto"/>
              <w:jc w:val="both"/>
              <w:rPr>
                <w:sz w:val="23"/>
                <w:szCs w:val="23"/>
                <w:lang w:val="pt-BR"/>
              </w:rPr>
            </w:pPr>
            <w:r w:rsidRPr="00D63B7D">
              <w:rPr>
                <w:sz w:val="23"/>
                <w:szCs w:val="23"/>
                <w:lang w:val="pt-BR"/>
              </w:rPr>
              <w:t>29</w:t>
            </w:r>
          </w:p>
        </w:tc>
      </w:tr>
      <w:tr w:rsidR="00925F99" w:rsidRPr="00D63B7D" w:rsidTr="0056701C">
        <w:tc>
          <w:tcPr>
            <w:tcW w:w="8613" w:type="dxa"/>
          </w:tcPr>
          <w:p w:rsidR="00925F99" w:rsidRPr="00D63B7D" w:rsidRDefault="00925F99" w:rsidP="0056701C">
            <w:pPr>
              <w:pStyle w:val="Default"/>
              <w:spacing w:line="276" w:lineRule="auto"/>
              <w:ind w:left="1418" w:hanging="1418"/>
              <w:rPr>
                <w:sz w:val="23"/>
                <w:szCs w:val="23"/>
                <w:lang w:val="pt-BR"/>
              </w:rPr>
            </w:pPr>
            <w:r w:rsidRPr="00D63B7D">
              <w:rPr>
                <w:lang w:val="pt-BR"/>
              </w:rPr>
              <w:t xml:space="preserve">Quadro 02 – Resumo da </w:t>
            </w:r>
            <w:proofErr w:type="gramStart"/>
            <w:r w:rsidRPr="00D63B7D">
              <w:rPr>
                <w:lang w:val="pt-BR"/>
              </w:rPr>
              <w:t>metodologia ...</w:t>
            </w:r>
            <w:proofErr w:type="gramEnd"/>
            <w:r w:rsidRPr="00D63B7D">
              <w:rPr>
                <w:lang w:val="pt-BR"/>
              </w:rPr>
              <w:t>.............................................................</w:t>
            </w:r>
          </w:p>
        </w:tc>
        <w:tc>
          <w:tcPr>
            <w:tcW w:w="495" w:type="dxa"/>
          </w:tcPr>
          <w:p w:rsidR="00925F99" w:rsidRPr="00D63B7D" w:rsidRDefault="00925F99" w:rsidP="0056701C">
            <w:pPr>
              <w:pStyle w:val="Default"/>
              <w:spacing w:line="276" w:lineRule="auto"/>
              <w:jc w:val="both"/>
              <w:rPr>
                <w:sz w:val="23"/>
                <w:szCs w:val="23"/>
                <w:lang w:val="pt-BR"/>
              </w:rPr>
            </w:pPr>
            <w:r w:rsidRPr="00D63B7D">
              <w:rPr>
                <w:sz w:val="23"/>
                <w:szCs w:val="23"/>
                <w:lang w:val="pt-BR"/>
              </w:rPr>
              <w:t>37</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r w:rsidRPr="00D63B7D">
              <w:rPr>
                <w:lang w:val="pt-BR"/>
              </w:rPr>
              <w:t xml:space="preserve">Quadro 03 – Relação das instituições </w:t>
            </w:r>
            <w:proofErr w:type="gramStart"/>
            <w:r w:rsidRPr="00D63B7D">
              <w:rPr>
                <w:lang w:val="pt-BR"/>
              </w:rPr>
              <w:t>pesquisadas ...</w:t>
            </w:r>
            <w:proofErr w:type="gramEnd"/>
            <w:r w:rsidRPr="00D63B7D">
              <w:rPr>
                <w:lang w:val="pt-BR"/>
              </w:rPr>
              <w:t>........................................</w:t>
            </w:r>
          </w:p>
        </w:tc>
        <w:tc>
          <w:tcPr>
            <w:tcW w:w="495" w:type="dxa"/>
          </w:tcPr>
          <w:p w:rsidR="00925F99" w:rsidRPr="00D63B7D" w:rsidRDefault="00925F99" w:rsidP="0056701C">
            <w:pPr>
              <w:pStyle w:val="Default"/>
              <w:spacing w:line="276" w:lineRule="auto"/>
              <w:jc w:val="both"/>
              <w:rPr>
                <w:sz w:val="23"/>
                <w:szCs w:val="23"/>
                <w:lang w:val="pt-BR"/>
              </w:rPr>
            </w:pPr>
            <w:r w:rsidRPr="00D63B7D">
              <w:rPr>
                <w:sz w:val="23"/>
                <w:szCs w:val="23"/>
                <w:lang w:val="pt-BR"/>
              </w:rPr>
              <w:t>39</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495"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495"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495"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495"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495" w:type="dxa"/>
          </w:tcPr>
          <w:p w:rsidR="00925F99" w:rsidRPr="00D63B7D" w:rsidRDefault="00925F99" w:rsidP="0056701C">
            <w:pPr>
              <w:pStyle w:val="Default"/>
              <w:spacing w:line="276" w:lineRule="auto"/>
              <w:jc w:val="both"/>
              <w:rPr>
                <w:sz w:val="23"/>
                <w:szCs w:val="23"/>
                <w:lang w:val="pt-BR"/>
              </w:rPr>
            </w:pPr>
          </w:p>
        </w:tc>
      </w:tr>
    </w:tbl>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D67EAD" w:rsidRDefault="00D67EAD" w:rsidP="00925F99">
      <w:pPr>
        <w:pStyle w:val="Default"/>
        <w:spacing w:line="360" w:lineRule="auto"/>
        <w:jc w:val="center"/>
        <w:rPr>
          <w:b/>
          <w:sz w:val="28"/>
          <w:szCs w:val="28"/>
          <w:lang w:val="pt-BR"/>
        </w:rPr>
      </w:pPr>
    </w:p>
    <w:p w:rsidR="00925F99" w:rsidRPr="0086589C" w:rsidRDefault="00925F99" w:rsidP="00925F99">
      <w:pPr>
        <w:pStyle w:val="Default"/>
        <w:spacing w:line="360" w:lineRule="auto"/>
        <w:jc w:val="center"/>
        <w:rPr>
          <w:b/>
          <w:sz w:val="28"/>
          <w:szCs w:val="28"/>
          <w:lang w:val="pt-BR"/>
        </w:rPr>
      </w:pPr>
      <w:r>
        <w:rPr>
          <w:b/>
          <w:sz w:val="28"/>
          <w:szCs w:val="28"/>
          <w:lang w:val="pt-BR"/>
        </w:rPr>
        <w:t>LISTA DE TABELAS</w:t>
      </w:r>
    </w:p>
    <w:p w:rsidR="00925F99" w:rsidRPr="00AB0DC8" w:rsidRDefault="00925F99" w:rsidP="00925F99">
      <w:pPr>
        <w:pStyle w:val="Default"/>
        <w:spacing w:line="360" w:lineRule="auto"/>
        <w:jc w:val="center"/>
        <w:rPr>
          <w:sz w:val="23"/>
          <w:szCs w:val="23"/>
          <w:lang w:val="pt-BR"/>
        </w:rPr>
      </w:pPr>
    </w:p>
    <w:p w:rsidR="00925F99" w:rsidRPr="00AB0DC8" w:rsidRDefault="00925F99" w:rsidP="00925F99">
      <w:pPr>
        <w:pStyle w:val="Default"/>
        <w:spacing w:line="360" w:lineRule="auto"/>
        <w:jc w:val="both"/>
        <w:rPr>
          <w:sz w:val="23"/>
          <w:szCs w:val="23"/>
          <w:lang w:val="pt-BR"/>
        </w:rPr>
      </w:pPr>
    </w:p>
    <w:tbl>
      <w:tblPr>
        <w:tblW w:w="0" w:type="auto"/>
        <w:tblLook w:val="04A0" w:firstRow="1" w:lastRow="0" w:firstColumn="1" w:lastColumn="0" w:noHBand="0" w:noVBand="1"/>
      </w:tblPr>
      <w:tblGrid>
        <w:gridCol w:w="8613"/>
        <w:gridCol w:w="599"/>
      </w:tblGrid>
      <w:tr w:rsidR="00925F99" w:rsidRPr="00D63B7D" w:rsidTr="0056701C">
        <w:tc>
          <w:tcPr>
            <w:tcW w:w="8613" w:type="dxa"/>
          </w:tcPr>
          <w:p w:rsidR="00925F99" w:rsidRPr="00D63B7D" w:rsidRDefault="00925F99" w:rsidP="0056701C">
            <w:pPr>
              <w:pStyle w:val="Default"/>
              <w:spacing w:line="276" w:lineRule="auto"/>
              <w:ind w:left="1418" w:hanging="1418"/>
              <w:rPr>
                <w:sz w:val="23"/>
                <w:szCs w:val="23"/>
                <w:lang w:val="pt-BR"/>
              </w:rPr>
            </w:pPr>
            <w:r>
              <w:rPr>
                <w:b/>
                <w:lang w:val="pt-BR"/>
              </w:rPr>
              <w:t>Tabela 01</w:t>
            </w:r>
            <w:r w:rsidRPr="00D63B7D">
              <w:rPr>
                <w:lang w:val="pt-BR"/>
              </w:rPr>
              <w:t xml:space="preserve"> – Produtos das empresas pesquisadas que são elegíveis para o </w:t>
            </w:r>
            <w:proofErr w:type="gramStart"/>
            <w:r w:rsidRPr="00D63B7D">
              <w:rPr>
                <w:lang w:val="pt-BR"/>
              </w:rPr>
              <w:t>Proex ...</w:t>
            </w:r>
            <w:proofErr w:type="gramEnd"/>
            <w:r w:rsidRPr="00D63B7D">
              <w:rPr>
                <w:lang w:val="pt-BR"/>
              </w:rPr>
              <w:t>...........................................................................................</w:t>
            </w:r>
          </w:p>
        </w:tc>
        <w:tc>
          <w:tcPr>
            <w:tcW w:w="599" w:type="dxa"/>
          </w:tcPr>
          <w:p w:rsidR="00925F99" w:rsidRPr="00D63B7D" w:rsidRDefault="00925F99" w:rsidP="0056701C">
            <w:pPr>
              <w:pStyle w:val="Default"/>
              <w:spacing w:line="276" w:lineRule="auto"/>
              <w:jc w:val="both"/>
              <w:rPr>
                <w:sz w:val="23"/>
                <w:szCs w:val="23"/>
                <w:lang w:val="pt-BR"/>
              </w:rPr>
            </w:pPr>
          </w:p>
          <w:p w:rsidR="00925F99" w:rsidRPr="00D63B7D" w:rsidRDefault="00925F99" w:rsidP="0056701C">
            <w:pPr>
              <w:pStyle w:val="Default"/>
              <w:spacing w:line="276" w:lineRule="auto"/>
              <w:jc w:val="both"/>
              <w:rPr>
                <w:sz w:val="23"/>
                <w:szCs w:val="23"/>
                <w:lang w:val="pt-BR"/>
              </w:rPr>
            </w:pPr>
            <w:r w:rsidRPr="00D63B7D">
              <w:rPr>
                <w:sz w:val="23"/>
                <w:szCs w:val="23"/>
                <w:lang w:val="pt-BR"/>
              </w:rPr>
              <w:t>46</w:t>
            </w: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sz w:val="23"/>
                <w:szCs w:val="23"/>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b/>
                <w:lang w:val="pt-BR"/>
              </w:rPr>
            </w:pPr>
          </w:p>
        </w:tc>
        <w:tc>
          <w:tcPr>
            <w:tcW w:w="599" w:type="dxa"/>
          </w:tcPr>
          <w:p w:rsidR="00925F99" w:rsidRPr="00D63B7D" w:rsidRDefault="00925F99" w:rsidP="0056701C">
            <w:pPr>
              <w:pStyle w:val="Default"/>
              <w:spacing w:line="276" w:lineRule="auto"/>
              <w:jc w:val="both"/>
              <w:rPr>
                <w:sz w:val="23"/>
                <w:szCs w:val="23"/>
                <w:lang w:val="pt-BR"/>
              </w:rPr>
            </w:pPr>
          </w:p>
        </w:tc>
      </w:tr>
      <w:tr w:rsidR="00925F99" w:rsidRPr="00D63B7D" w:rsidTr="0056701C">
        <w:tc>
          <w:tcPr>
            <w:tcW w:w="8613" w:type="dxa"/>
          </w:tcPr>
          <w:p w:rsidR="00925F99" w:rsidRPr="00D63B7D" w:rsidRDefault="00925F99" w:rsidP="0056701C">
            <w:pPr>
              <w:pStyle w:val="Default"/>
              <w:spacing w:line="276" w:lineRule="auto"/>
              <w:jc w:val="both"/>
              <w:rPr>
                <w:b/>
                <w:lang w:val="pt-BR"/>
              </w:rPr>
            </w:pPr>
          </w:p>
        </w:tc>
        <w:tc>
          <w:tcPr>
            <w:tcW w:w="599" w:type="dxa"/>
          </w:tcPr>
          <w:p w:rsidR="00925F99" w:rsidRPr="00D63B7D" w:rsidRDefault="00925F99" w:rsidP="0056701C">
            <w:pPr>
              <w:pStyle w:val="Default"/>
              <w:spacing w:line="276" w:lineRule="auto"/>
              <w:jc w:val="both"/>
              <w:rPr>
                <w:sz w:val="23"/>
                <w:szCs w:val="23"/>
                <w:lang w:val="pt-BR"/>
              </w:rPr>
            </w:pPr>
          </w:p>
        </w:tc>
      </w:tr>
    </w:tbl>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925F99" w:rsidRDefault="00925F99" w:rsidP="00925F99">
      <w:pPr>
        <w:spacing w:after="0"/>
        <w:rPr>
          <w:rFonts w:ascii="Arial" w:hAnsi="Arial" w:cs="Arial"/>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D67EAD" w:rsidRDefault="00D67EAD" w:rsidP="00925F99">
      <w:pPr>
        <w:pStyle w:val="PargrafodaLista"/>
        <w:spacing w:after="0" w:line="360" w:lineRule="auto"/>
        <w:ind w:left="0"/>
        <w:jc w:val="center"/>
        <w:rPr>
          <w:rFonts w:ascii="Arial" w:hAnsi="Arial" w:cs="Arial"/>
          <w:b/>
          <w:sz w:val="28"/>
          <w:szCs w:val="28"/>
          <w:lang w:val="pt-BR"/>
        </w:rPr>
      </w:pPr>
    </w:p>
    <w:p w:rsidR="00925F99" w:rsidRPr="00180B28" w:rsidRDefault="00925F99" w:rsidP="00925F99">
      <w:pPr>
        <w:pStyle w:val="PargrafodaLista"/>
        <w:spacing w:after="0" w:line="360" w:lineRule="auto"/>
        <w:ind w:left="0"/>
        <w:jc w:val="center"/>
        <w:rPr>
          <w:rFonts w:ascii="Arial" w:hAnsi="Arial" w:cs="Arial"/>
          <w:b/>
          <w:sz w:val="28"/>
          <w:szCs w:val="28"/>
          <w:lang w:val="pt-BR"/>
        </w:rPr>
      </w:pPr>
      <w:r w:rsidRPr="00180B28">
        <w:rPr>
          <w:rFonts w:ascii="Arial" w:hAnsi="Arial" w:cs="Arial"/>
          <w:b/>
          <w:sz w:val="28"/>
          <w:szCs w:val="28"/>
          <w:lang w:val="pt-BR"/>
        </w:rPr>
        <w:t>LISTA DE SIGLAS</w:t>
      </w:r>
    </w:p>
    <w:p w:rsidR="00925F99" w:rsidRDefault="00925F99" w:rsidP="00925F99">
      <w:pPr>
        <w:pStyle w:val="PargrafodaLista"/>
        <w:spacing w:after="0" w:line="360" w:lineRule="auto"/>
        <w:ind w:left="0"/>
        <w:jc w:val="both"/>
        <w:rPr>
          <w:rFonts w:ascii="Arial" w:hAnsi="Arial" w:cs="Arial"/>
          <w:sz w:val="24"/>
          <w:szCs w:val="24"/>
          <w:lang w:val="pt-BR"/>
        </w:rPr>
      </w:pPr>
    </w:p>
    <w:tbl>
      <w:tblPr>
        <w:tblpPr w:leftFromText="180" w:rightFromText="180" w:vertAnchor="text" w:tblpY="133"/>
        <w:tblW w:w="0" w:type="auto"/>
        <w:tblLook w:val="04A0" w:firstRow="1" w:lastRow="0" w:firstColumn="1" w:lastColumn="0" w:noHBand="0" w:noVBand="1"/>
      </w:tblPr>
      <w:tblGrid>
        <w:gridCol w:w="1337"/>
        <w:gridCol w:w="6726"/>
      </w:tblGrid>
      <w:tr w:rsidR="00925F99" w:rsidRPr="0008386C" w:rsidTr="0056701C">
        <w:trPr>
          <w:trHeight w:val="408"/>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BB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Banco do Brasil</w:t>
            </w:r>
          </w:p>
        </w:tc>
      </w:tr>
      <w:tr w:rsidR="00925F99" w:rsidRPr="0008386C"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DININ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Diretoria de Negócios Internacionais</w:t>
            </w:r>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GECEX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Gerência Regional de Apoio ao Comércio Exterior</w:t>
            </w:r>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FIEG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Federação das Indústrias do Estado de Goiás</w:t>
            </w:r>
          </w:p>
        </w:tc>
      </w:tr>
      <w:tr w:rsidR="00925F99" w:rsidRPr="0008386C"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FOB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MDIC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Ministério do Desenvolvimento, Indústria e Comércio </w:t>
            </w:r>
            <w:proofErr w:type="gramStart"/>
            <w:r w:rsidRPr="0008386C">
              <w:rPr>
                <w:rFonts w:ascii="Arial" w:hAnsi="Arial" w:cs="Arial"/>
                <w:sz w:val="24"/>
                <w:szCs w:val="24"/>
                <w:lang w:val="pt-BR"/>
              </w:rPr>
              <w:t>Exterior</w:t>
            </w:r>
            <w:proofErr w:type="gramEnd"/>
          </w:p>
        </w:tc>
      </w:tr>
      <w:tr w:rsidR="00925F99" w:rsidRPr="0008386C"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MPE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Pequena e Média Empresa</w:t>
            </w:r>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PROEX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Programa de Financiamento às Exportações</w:t>
            </w:r>
          </w:p>
        </w:tc>
      </w:tr>
      <w:tr w:rsidR="00925F99" w:rsidRPr="0008386C"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NCM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Nomenclatura Comum do </w:t>
            </w:r>
            <w:proofErr w:type="gramStart"/>
            <w:r w:rsidRPr="0008386C">
              <w:rPr>
                <w:rFonts w:ascii="Arial" w:hAnsi="Arial" w:cs="Arial"/>
                <w:sz w:val="24"/>
                <w:szCs w:val="24"/>
                <w:lang w:val="pt-BR"/>
              </w:rPr>
              <w:t>Mercosul</w:t>
            </w:r>
            <w:proofErr w:type="gramEnd"/>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SEBRAE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Serviço Brasileiro de Apoio às Micro e Pequenas Empresas</w:t>
            </w:r>
          </w:p>
        </w:tc>
      </w:tr>
      <w:tr w:rsidR="00925F99" w:rsidRPr="0008386C"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WTO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World Trade </w:t>
            </w:r>
            <w:proofErr w:type="spellStart"/>
            <w:r w:rsidRPr="0008386C">
              <w:rPr>
                <w:rFonts w:ascii="Arial" w:hAnsi="Arial" w:cs="Arial"/>
                <w:sz w:val="24"/>
                <w:szCs w:val="24"/>
                <w:lang w:val="pt-BR"/>
              </w:rPr>
              <w:t>Organization</w:t>
            </w:r>
            <w:proofErr w:type="spellEnd"/>
          </w:p>
        </w:tc>
      </w:tr>
      <w:tr w:rsidR="00925F99" w:rsidRPr="000A3C3B" w:rsidTr="0056701C">
        <w:trPr>
          <w:trHeight w:val="420"/>
        </w:trPr>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 xml:space="preserve">ZPE - </w:t>
            </w:r>
          </w:p>
        </w:tc>
        <w:tc>
          <w:tcPr>
            <w:tcW w:w="0" w:type="auto"/>
            <w:shd w:val="clear" w:color="auto" w:fill="auto"/>
          </w:tcPr>
          <w:p w:rsidR="00925F99" w:rsidRPr="0008386C" w:rsidRDefault="00925F99" w:rsidP="0056701C">
            <w:pPr>
              <w:pStyle w:val="PargrafodaLista"/>
              <w:spacing w:after="0" w:line="360" w:lineRule="auto"/>
              <w:ind w:left="0"/>
              <w:jc w:val="both"/>
              <w:rPr>
                <w:rFonts w:ascii="Arial" w:hAnsi="Arial" w:cs="Arial"/>
                <w:sz w:val="24"/>
                <w:szCs w:val="24"/>
                <w:lang w:val="pt-BR"/>
              </w:rPr>
            </w:pPr>
            <w:r w:rsidRPr="0008386C">
              <w:rPr>
                <w:rFonts w:ascii="Arial" w:hAnsi="Arial" w:cs="Arial"/>
                <w:sz w:val="24"/>
                <w:szCs w:val="24"/>
                <w:lang w:val="pt-BR"/>
              </w:rPr>
              <w:t>Zona de Processamento de Exportação</w:t>
            </w:r>
          </w:p>
        </w:tc>
      </w:tr>
    </w:tbl>
    <w:p w:rsidR="00925F99" w:rsidRPr="00A800AD" w:rsidRDefault="00925F99" w:rsidP="00925F99">
      <w:pPr>
        <w:pStyle w:val="PargrafodaLista"/>
        <w:spacing w:after="0" w:line="360" w:lineRule="auto"/>
        <w:ind w:left="0"/>
        <w:jc w:val="both"/>
        <w:rPr>
          <w:rFonts w:ascii="Arial" w:hAnsi="Arial" w:cs="Arial"/>
          <w:sz w:val="24"/>
          <w:szCs w:val="24"/>
          <w:lang w:val="pt-BR"/>
        </w:rPr>
      </w:pPr>
    </w:p>
    <w:p w:rsidR="00925F99" w:rsidRPr="00A800AD" w:rsidRDefault="00925F99" w:rsidP="00925F99">
      <w:pPr>
        <w:pStyle w:val="PargrafodaLista"/>
        <w:spacing w:after="0" w:line="360" w:lineRule="auto"/>
        <w:ind w:left="0"/>
        <w:jc w:val="both"/>
        <w:rPr>
          <w:rFonts w:ascii="Arial" w:hAnsi="Arial" w:cs="Arial"/>
          <w:sz w:val="24"/>
          <w:szCs w:val="24"/>
          <w:lang w:val="pt-BR"/>
        </w:rPr>
      </w:pPr>
    </w:p>
    <w:p w:rsidR="00925F99" w:rsidRPr="00A800AD" w:rsidRDefault="00925F99" w:rsidP="00925F99">
      <w:pPr>
        <w:pStyle w:val="PargrafodaLista"/>
        <w:spacing w:after="0" w:line="360" w:lineRule="auto"/>
        <w:ind w:left="0"/>
        <w:jc w:val="both"/>
        <w:rPr>
          <w:rFonts w:ascii="Arial" w:hAnsi="Arial" w:cs="Arial"/>
          <w:sz w:val="24"/>
          <w:szCs w:val="24"/>
          <w:lang w:val="pt-BR"/>
        </w:rPr>
      </w:pPr>
    </w:p>
    <w:p w:rsidR="00925F99" w:rsidRPr="00A800AD" w:rsidRDefault="00925F99" w:rsidP="00925F99">
      <w:pPr>
        <w:pStyle w:val="PargrafodaLista"/>
        <w:spacing w:after="0" w:line="360" w:lineRule="auto"/>
        <w:ind w:left="0"/>
        <w:jc w:val="both"/>
        <w:rPr>
          <w:rFonts w:ascii="Arial" w:hAnsi="Arial" w:cs="Arial"/>
          <w:sz w:val="24"/>
          <w:szCs w:val="24"/>
          <w:lang w:val="pt-BR"/>
        </w:rPr>
      </w:pPr>
    </w:p>
    <w:p w:rsidR="00925F99" w:rsidRPr="00A800AD" w:rsidRDefault="00925F99" w:rsidP="00925F99">
      <w:pPr>
        <w:pStyle w:val="PargrafodaLista"/>
        <w:spacing w:after="0" w:line="360" w:lineRule="auto"/>
        <w:ind w:left="0"/>
        <w:jc w:val="both"/>
        <w:rPr>
          <w:rFonts w:ascii="Arial" w:hAnsi="Arial" w:cs="Arial"/>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Pr="00A800AD" w:rsidRDefault="00925F99" w:rsidP="00925F99">
      <w:pPr>
        <w:pStyle w:val="PargrafodaLista"/>
        <w:spacing w:after="0" w:line="360" w:lineRule="auto"/>
        <w:ind w:left="0"/>
        <w:jc w:val="both"/>
        <w:rPr>
          <w:rFonts w:ascii="Arial" w:hAnsi="Arial" w:cs="Arial"/>
          <w:b/>
          <w:sz w:val="24"/>
          <w:szCs w:val="24"/>
          <w:lang w:val="pt-BR"/>
        </w:rPr>
      </w:pPr>
    </w:p>
    <w:p w:rsidR="00925F99" w:rsidRDefault="00925F99" w:rsidP="00925F99">
      <w:pPr>
        <w:pStyle w:val="PargrafodaLista"/>
        <w:spacing w:after="0" w:line="360" w:lineRule="auto"/>
        <w:ind w:left="0"/>
        <w:jc w:val="center"/>
        <w:rPr>
          <w:rFonts w:ascii="Arial" w:hAnsi="Arial" w:cs="Arial"/>
          <w:b/>
          <w:sz w:val="24"/>
          <w:szCs w:val="24"/>
        </w:rPr>
      </w:pPr>
      <w:r w:rsidRPr="002C7792">
        <w:rPr>
          <w:rFonts w:ascii="Arial" w:hAnsi="Arial" w:cs="Arial"/>
          <w:b/>
          <w:sz w:val="24"/>
          <w:szCs w:val="24"/>
        </w:rPr>
        <w:t>LISTA DE AP</w:t>
      </w:r>
      <w:r>
        <w:rPr>
          <w:rFonts w:ascii="Arial" w:hAnsi="Arial" w:cs="Arial"/>
          <w:b/>
          <w:sz w:val="24"/>
          <w:szCs w:val="24"/>
        </w:rPr>
        <w:t>ÊNDICE</w:t>
      </w:r>
    </w:p>
    <w:p w:rsidR="00925F99" w:rsidRDefault="00925F99" w:rsidP="00925F99">
      <w:pPr>
        <w:pStyle w:val="PargrafodaLista"/>
        <w:spacing w:after="0" w:line="360" w:lineRule="auto"/>
        <w:ind w:left="0"/>
        <w:jc w:val="center"/>
        <w:rPr>
          <w:rFonts w:ascii="Arial" w:hAnsi="Arial" w:cs="Arial"/>
          <w:b/>
          <w:sz w:val="24"/>
          <w:szCs w:val="24"/>
        </w:rPr>
      </w:pPr>
    </w:p>
    <w:tbl>
      <w:tblPr>
        <w:tblpPr w:leftFromText="180" w:rightFromText="180" w:vertAnchor="text" w:horzAnchor="margin" w:tblpY="281"/>
        <w:tblW w:w="9142" w:type="dxa"/>
        <w:tblLook w:val="04A0" w:firstRow="1" w:lastRow="0" w:firstColumn="1" w:lastColumn="0" w:noHBand="0" w:noVBand="1"/>
      </w:tblPr>
      <w:tblGrid>
        <w:gridCol w:w="1991"/>
        <w:gridCol w:w="7151"/>
      </w:tblGrid>
      <w:tr w:rsidR="00925F99" w:rsidRPr="000A3C3B" w:rsidTr="0056701C">
        <w:trPr>
          <w:trHeight w:val="448"/>
        </w:trPr>
        <w:tc>
          <w:tcPr>
            <w:tcW w:w="0" w:type="auto"/>
            <w:shd w:val="clear" w:color="auto" w:fill="auto"/>
            <w:vAlign w:val="center"/>
          </w:tcPr>
          <w:p w:rsidR="00925F99" w:rsidRPr="0008386C" w:rsidRDefault="00925F99" w:rsidP="0056701C">
            <w:pPr>
              <w:pStyle w:val="PargrafodaLista"/>
              <w:spacing w:after="0" w:line="360" w:lineRule="auto"/>
              <w:ind w:left="0"/>
              <w:rPr>
                <w:rFonts w:ascii="Arial" w:hAnsi="Arial" w:cs="Arial"/>
                <w:sz w:val="24"/>
                <w:szCs w:val="24"/>
                <w:lang w:val="pt-BR"/>
              </w:rPr>
            </w:pPr>
            <w:r w:rsidRPr="0008386C">
              <w:rPr>
                <w:rFonts w:ascii="Arial" w:hAnsi="Arial" w:cs="Arial"/>
                <w:sz w:val="24"/>
                <w:szCs w:val="24"/>
                <w:lang w:val="pt-BR"/>
              </w:rPr>
              <w:t>APÊNDICE A -</w:t>
            </w:r>
          </w:p>
        </w:tc>
        <w:tc>
          <w:tcPr>
            <w:tcW w:w="0" w:type="auto"/>
            <w:shd w:val="clear" w:color="auto" w:fill="auto"/>
            <w:vAlign w:val="center"/>
          </w:tcPr>
          <w:p w:rsidR="00925F99" w:rsidRPr="0008386C" w:rsidRDefault="00925F99" w:rsidP="0056701C">
            <w:pPr>
              <w:pStyle w:val="PargrafodaLista"/>
              <w:spacing w:after="0" w:line="360" w:lineRule="auto"/>
              <w:ind w:left="0"/>
              <w:rPr>
                <w:rFonts w:ascii="Arial" w:hAnsi="Arial" w:cs="Arial"/>
                <w:sz w:val="24"/>
                <w:szCs w:val="24"/>
                <w:lang w:val="pt-BR"/>
              </w:rPr>
            </w:pPr>
            <w:r w:rsidRPr="0008386C">
              <w:rPr>
                <w:rFonts w:ascii="Arial" w:hAnsi="Arial" w:cs="Arial"/>
                <w:sz w:val="24"/>
                <w:szCs w:val="24"/>
                <w:lang w:val="pt-BR"/>
              </w:rPr>
              <w:t>ENTREVISTA COM O GERENTE DO BANCO DO BRASIL</w:t>
            </w:r>
          </w:p>
        </w:tc>
      </w:tr>
      <w:tr w:rsidR="00925F99" w:rsidRPr="0008386C" w:rsidTr="0056701C">
        <w:trPr>
          <w:trHeight w:val="472"/>
        </w:trPr>
        <w:tc>
          <w:tcPr>
            <w:tcW w:w="0" w:type="auto"/>
            <w:shd w:val="clear" w:color="auto" w:fill="auto"/>
            <w:vAlign w:val="center"/>
          </w:tcPr>
          <w:p w:rsidR="00925F99" w:rsidRPr="0008386C" w:rsidRDefault="00925F99" w:rsidP="0056701C">
            <w:pPr>
              <w:pStyle w:val="PargrafodaLista"/>
              <w:spacing w:after="0" w:line="360" w:lineRule="auto"/>
              <w:ind w:left="0"/>
              <w:rPr>
                <w:rFonts w:ascii="Arial" w:hAnsi="Arial" w:cs="Arial"/>
                <w:sz w:val="24"/>
                <w:szCs w:val="24"/>
                <w:lang w:val="pt-BR"/>
              </w:rPr>
            </w:pPr>
            <w:r w:rsidRPr="0008386C">
              <w:rPr>
                <w:rFonts w:ascii="Arial" w:hAnsi="Arial" w:cs="Arial"/>
                <w:sz w:val="24"/>
                <w:szCs w:val="24"/>
                <w:lang w:val="pt-BR"/>
              </w:rPr>
              <w:t>APÊNDICE B -</w:t>
            </w:r>
          </w:p>
        </w:tc>
        <w:tc>
          <w:tcPr>
            <w:tcW w:w="0" w:type="auto"/>
            <w:shd w:val="clear" w:color="auto" w:fill="auto"/>
            <w:vAlign w:val="center"/>
          </w:tcPr>
          <w:p w:rsidR="00925F99" w:rsidRPr="0008386C" w:rsidRDefault="00925F99" w:rsidP="0056701C">
            <w:pPr>
              <w:pStyle w:val="PargrafodaLista"/>
              <w:spacing w:after="0" w:line="360" w:lineRule="auto"/>
              <w:ind w:left="0"/>
              <w:rPr>
                <w:rFonts w:ascii="Arial" w:hAnsi="Arial" w:cs="Arial"/>
                <w:sz w:val="24"/>
                <w:szCs w:val="24"/>
                <w:lang w:val="pt-BR"/>
              </w:rPr>
            </w:pPr>
            <w:r w:rsidRPr="0008386C">
              <w:rPr>
                <w:rFonts w:ascii="Arial" w:hAnsi="Arial" w:cs="Arial"/>
                <w:sz w:val="24"/>
                <w:szCs w:val="24"/>
                <w:lang w:val="pt-BR"/>
              </w:rPr>
              <w:t>PAUTA PARA A ENTREVISTA</w:t>
            </w:r>
          </w:p>
        </w:tc>
      </w:tr>
    </w:tbl>
    <w:p w:rsidR="00925F99" w:rsidRPr="00B340B0" w:rsidRDefault="00925F99" w:rsidP="00925F99">
      <w:pPr>
        <w:pStyle w:val="PargrafodaLista"/>
        <w:spacing w:after="0" w:line="360" w:lineRule="auto"/>
        <w:ind w:left="0"/>
        <w:jc w:val="center"/>
        <w:rPr>
          <w:rFonts w:ascii="Arial" w:hAnsi="Arial" w:cs="Arial"/>
          <w:sz w:val="24"/>
          <w:szCs w:val="24"/>
        </w:rPr>
      </w:pPr>
    </w:p>
    <w:p w:rsidR="00925F99" w:rsidRPr="00B340B0" w:rsidRDefault="00925F99" w:rsidP="00925F99">
      <w:pPr>
        <w:pStyle w:val="PargrafodaLista"/>
        <w:spacing w:after="0" w:line="360" w:lineRule="auto"/>
        <w:ind w:left="1080"/>
        <w:rPr>
          <w:rFonts w:ascii="Arial" w:hAnsi="Arial" w:cs="Arial"/>
          <w:sz w:val="24"/>
          <w:szCs w:val="24"/>
          <w:lang w:val="pt-BR"/>
        </w:rPr>
      </w:pPr>
      <w:r>
        <w:rPr>
          <w:rFonts w:ascii="Arial" w:hAnsi="Arial" w:cs="Arial"/>
          <w:sz w:val="24"/>
          <w:szCs w:val="24"/>
          <w:lang w:val="pt-BR"/>
        </w:rPr>
        <w:t xml:space="preserve"> </w:t>
      </w:r>
    </w:p>
    <w:p w:rsidR="00925F99" w:rsidRPr="00B340B0" w:rsidRDefault="00925F99" w:rsidP="00925F99">
      <w:pPr>
        <w:pStyle w:val="PargrafodaLista"/>
        <w:spacing w:after="0" w:line="360" w:lineRule="auto"/>
        <w:ind w:left="1080"/>
        <w:rPr>
          <w:rFonts w:ascii="Arial" w:hAnsi="Arial" w:cs="Arial"/>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925F99" w:rsidRPr="002C7792" w:rsidRDefault="00925F99" w:rsidP="00925F99">
      <w:pPr>
        <w:pStyle w:val="PargrafodaLista"/>
        <w:spacing w:after="0" w:line="360" w:lineRule="auto"/>
        <w:ind w:left="0"/>
        <w:jc w:val="both"/>
        <w:rPr>
          <w:rFonts w:ascii="Arial" w:hAnsi="Arial" w:cs="Arial"/>
          <w:b/>
          <w:sz w:val="24"/>
          <w:szCs w:val="24"/>
          <w:lang w:val="pt-BR"/>
        </w:rPr>
      </w:pPr>
    </w:p>
    <w:p w:rsidR="00434056" w:rsidRDefault="00434056" w:rsidP="00925F99">
      <w:pPr>
        <w:pStyle w:val="PargrafodaLista"/>
        <w:spacing w:after="0" w:line="360" w:lineRule="auto"/>
        <w:ind w:left="0"/>
        <w:jc w:val="both"/>
        <w:rPr>
          <w:rFonts w:ascii="Arial" w:hAnsi="Arial" w:cs="Arial"/>
          <w:b/>
          <w:sz w:val="24"/>
          <w:szCs w:val="24"/>
          <w:lang w:val="pt-BR"/>
        </w:rPr>
        <w:sectPr w:rsidR="00434056" w:rsidSect="00372A79">
          <w:headerReference w:type="default" r:id="rId12"/>
          <w:footerReference w:type="even" r:id="rId13"/>
          <w:footerReference w:type="default" r:id="rId14"/>
          <w:headerReference w:type="first" r:id="rId15"/>
          <w:pgSz w:w="11907" w:h="16840" w:code="9"/>
          <w:pgMar w:top="1701" w:right="1134" w:bottom="1134" w:left="1701" w:header="1417" w:footer="720" w:gutter="0"/>
          <w:cols w:space="720"/>
          <w:titlePg/>
          <w:docGrid w:linePitch="360"/>
        </w:sectPr>
      </w:pPr>
    </w:p>
    <w:p w:rsidR="00925F99" w:rsidRPr="00AB0DC8" w:rsidRDefault="00925F99" w:rsidP="00925F99">
      <w:pPr>
        <w:pStyle w:val="PargrafodaLista"/>
        <w:numPr>
          <w:ilvl w:val="0"/>
          <w:numId w:val="36"/>
        </w:numPr>
        <w:spacing w:after="0" w:line="360" w:lineRule="auto"/>
        <w:jc w:val="both"/>
        <w:rPr>
          <w:rFonts w:ascii="Arial" w:hAnsi="Arial" w:cs="Arial"/>
          <w:b/>
          <w:sz w:val="24"/>
          <w:szCs w:val="24"/>
          <w:lang w:val="pt-BR"/>
        </w:rPr>
      </w:pPr>
      <w:r w:rsidRPr="00AB0DC8">
        <w:rPr>
          <w:rFonts w:ascii="Arial" w:hAnsi="Arial" w:cs="Arial"/>
          <w:b/>
          <w:sz w:val="24"/>
          <w:szCs w:val="24"/>
          <w:lang w:val="pt-BR"/>
        </w:rPr>
        <w:lastRenderedPageBreak/>
        <w:t>INTRODUÇÃO</w:t>
      </w:r>
    </w:p>
    <w:p w:rsidR="00925F99" w:rsidRPr="00AB0DC8" w:rsidRDefault="00925F99" w:rsidP="00925F99">
      <w:pPr>
        <w:spacing w:after="0" w:line="360" w:lineRule="auto"/>
        <w:ind w:firstLine="900"/>
        <w:jc w:val="both"/>
        <w:rPr>
          <w:rFonts w:ascii="Arial" w:hAnsi="Arial" w:cs="Arial"/>
          <w:sz w:val="24"/>
          <w:szCs w:val="24"/>
          <w:lang w:val="pt-BR"/>
        </w:rPr>
      </w:pPr>
    </w:p>
    <w:p w:rsidR="00925F99" w:rsidRPr="00AB0DC8" w:rsidRDefault="00925F99" w:rsidP="00925F99">
      <w:pPr>
        <w:pStyle w:val="PargrafodaLista"/>
        <w:spacing w:after="0" w:line="360" w:lineRule="auto"/>
        <w:ind w:left="0"/>
        <w:jc w:val="both"/>
        <w:rPr>
          <w:rFonts w:ascii="Arial" w:hAnsi="Arial" w:cs="Arial"/>
          <w:sz w:val="24"/>
          <w:szCs w:val="24"/>
          <w:lang w:val="pt-BR"/>
        </w:rPr>
      </w:pPr>
      <w:r>
        <w:rPr>
          <w:rFonts w:ascii="Arial" w:hAnsi="Arial" w:cs="Arial"/>
          <w:sz w:val="24"/>
          <w:szCs w:val="24"/>
          <w:lang w:val="pt-BR"/>
        </w:rPr>
        <w:t xml:space="preserve">1.1 </w:t>
      </w:r>
      <w:r w:rsidRPr="00AB0DC8">
        <w:rPr>
          <w:rFonts w:ascii="Arial" w:hAnsi="Arial" w:cs="Arial"/>
          <w:sz w:val="24"/>
          <w:szCs w:val="24"/>
          <w:lang w:val="pt-BR"/>
        </w:rPr>
        <w:t>TEMA E PROBLEMA DE PESQUISA</w:t>
      </w:r>
    </w:p>
    <w:p w:rsidR="00925F99" w:rsidRPr="00AB0DC8" w:rsidRDefault="00925F99" w:rsidP="00925F99">
      <w:pPr>
        <w:autoSpaceDE w:val="0"/>
        <w:autoSpaceDN w:val="0"/>
        <w:adjustRightInd w:val="0"/>
        <w:spacing w:after="0" w:line="360" w:lineRule="auto"/>
        <w:jc w:val="both"/>
        <w:rPr>
          <w:rFonts w:ascii="Arial" w:hAnsi="Arial" w:cs="Arial"/>
          <w:sz w:val="24"/>
          <w:szCs w:val="24"/>
          <w:lang w:val="pt-BR"/>
        </w:rPr>
      </w:pPr>
    </w:p>
    <w:p w:rsidR="00925F99" w:rsidRPr="00AB0DC8" w:rsidRDefault="00925F99" w:rsidP="00925F99">
      <w:pPr>
        <w:pStyle w:val="PargrafodaLista"/>
        <w:spacing w:after="0" w:line="360" w:lineRule="auto"/>
        <w:ind w:left="0" w:firstLine="720"/>
        <w:jc w:val="both"/>
        <w:rPr>
          <w:rFonts w:ascii="Arial" w:hAnsi="Arial" w:cs="Arial"/>
          <w:sz w:val="24"/>
          <w:szCs w:val="24"/>
          <w:lang w:val="pt-BR"/>
        </w:rPr>
      </w:pPr>
      <w:r w:rsidRPr="00AB0DC8">
        <w:rPr>
          <w:rFonts w:ascii="Arial" w:hAnsi="Arial" w:cs="Arial"/>
          <w:sz w:val="24"/>
          <w:szCs w:val="24"/>
          <w:lang w:val="pt-BR"/>
        </w:rPr>
        <w:t xml:space="preserve">O comércio internacional é uma ferramenta de crescimento econômico dos países, caracterizando-se pelas relações de troca de produtos ou serviços entre os países com o intuito de atender a determinada necessidade do mercado. De acordo com dados do World Trade </w:t>
      </w:r>
      <w:proofErr w:type="spellStart"/>
      <w:r w:rsidRPr="00AB0DC8">
        <w:rPr>
          <w:rFonts w:ascii="Arial" w:hAnsi="Arial" w:cs="Arial"/>
          <w:sz w:val="24"/>
          <w:szCs w:val="24"/>
          <w:lang w:val="pt-BR"/>
        </w:rPr>
        <w:t>Organization</w:t>
      </w:r>
      <w:proofErr w:type="spellEnd"/>
      <w:r w:rsidRPr="00AB0DC8">
        <w:rPr>
          <w:rFonts w:ascii="Arial" w:hAnsi="Arial" w:cs="Arial"/>
          <w:sz w:val="24"/>
          <w:szCs w:val="24"/>
          <w:lang w:val="pt-BR"/>
        </w:rPr>
        <w:t xml:space="preserve"> (WTO, 2013) a participação do Brasil nas exportações mundiais </w:t>
      </w:r>
      <w:r>
        <w:rPr>
          <w:rFonts w:ascii="Arial" w:hAnsi="Arial" w:cs="Arial"/>
          <w:sz w:val="24"/>
          <w:szCs w:val="24"/>
          <w:lang w:val="pt-BR"/>
        </w:rPr>
        <w:t xml:space="preserve">no ano de 2011 foi de </w:t>
      </w:r>
      <w:r w:rsidRPr="00AB0DC8">
        <w:rPr>
          <w:rFonts w:ascii="Arial" w:hAnsi="Arial" w:cs="Arial"/>
          <w:sz w:val="24"/>
          <w:szCs w:val="24"/>
          <w:lang w:val="pt-BR"/>
        </w:rPr>
        <w:t xml:space="preserve">1,40%. </w:t>
      </w:r>
    </w:p>
    <w:p w:rsidR="00925F99" w:rsidRPr="00AB0DC8" w:rsidRDefault="00925F99" w:rsidP="00925F99">
      <w:pPr>
        <w:autoSpaceDE w:val="0"/>
        <w:autoSpaceDN w:val="0"/>
        <w:adjustRightInd w:val="0"/>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A atividade do comércio internacional, segundo Dias</w:t>
      </w:r>
      <w:r>
        <w:rPr>
          <w:rFonts w:ascii="Arial" w:hAnsi="Arial" w:cs="Arial"/>
          <w:sz w:val="24"/>
          <w:szCs w:val="24"/>
          <w:lang w:val="pt-BR"/>
        </w:rPr>
        <w:t xml:space="preserve"> e Rodrigues</w:t>
      </w:r>
      <w:r w:rsidRPr="00AB0DC8">
        <w:rPr>
          <w:rFonts w:ascii="Arial" w:hAnsi="Arial" w:cs="Arial"/>
          <w:sz w:val="24"/>
          <w:szCs w:val="24"/>
          <w:lang w:val="pt-BR"/>
        </w:rPr>
        <w:t xml:space="preserve"> (2008), traz diversos benefícios sociais e econômicos como, por exemplo, a ampliação dos mercados consumidores; maior acesso a fornecedores e a mercadorias; ampliação do fluxo monetário entre os países que gera crescimento econômico e desenvolvimento; acesso a novas tecnologias e diferentes padrões de produção; maior contato entre povos de diferentes culturas, o que desenvolve oportunidades de negócios ligadas às peculiaridades de cada país.  </w:t>
      </w:r>
    </w:p>
    <w:p w:rsidR="00925F99" w:rsidRPr="00AB0DC8" w:rsidRDefault="00925F99" w:rsidP="00925F99">
      <w:pPr>
        <w:autoSpaceDE w:val="0"/>
        <w:autoSpaceDN w:val="0"/>
        <w:adjustRightInd w:val="0"/>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A combinação de diversos recursos econômicos e tecnológicos e a disponibilidade de fatores de produção, incluindo o capital, determina as vantagens comparativa</w:t>
      </w:r>
      <w:r>
        <w:rPr>
          <w:rFonts w:ascii="Arial" w:hAnsi="Arial" w:cs="Arial"/>
          <w:sz w:val="24"/>
          <w:szCs w:val="24"/>
          <w:lang w:val="pt-BR"/>
        </w:rPr>
        <w:t>s de cada país (COUTINHO;</w:t>
      </w:r>
      <w:r w:rsidRPr="00AB0DC8">
        <w:rPr>
          <w:rFonts w:ascii="Arial" w:hAnsi="Arial" w:cs="Arial"/>
          <w:sz w:val="24"/>
          <w:szCs w:val="24"/>
          <w:lang w:val="pt-BR"/>
        </w:rPr>
        <w:t xml:space="preserve"> AMARAL, 2004).</w:t>
      </w:r>
      <w:r w:rsidRPr="00AB0DC8">
        <w:rPr>
          <w:rFonts w:ascii="Arial" w:hAnsi="Arial" w:cs="Arial"/>
          <w:color w:val="FF0000"/>
          <w:sz w:val="24"/>
          <w:szCs w:val="24"/>
          <w:lang w:val="pt-BR"/>
        </w:rPr>
        <w:t xml:space="preserve"> </w:t>
      </w:r>
    </w:p>
    <w:p w:rsidR="00925F99" w:rsidRPr="00AB0DC8" w:rsidRDefault="00925F99" w:rsidP="00925F99">
      <w:pPr>
        <w:pStyle w:val="PargrafodaLista"/>
        <w:spacing w:after="0" w:line="360" w:lineRule="auto"/>
        <w:ind w:left="0" w:firstLine="720"/>
        <w:jc w:val="both"/>
        <w:rPr>
          <w:rFonts w:ascii="Arial" w:hAnsi="Arial" w:cs="Arial"/>
          <w:sz w:val="24"/>
          <w:szCs w:val="24"/>
          <w:lang w:val="pt-BR"/>
        </w:rPr>
      </w:pPr>
      <w:r w:rsidRPr="00AB0DC8">
        <w:rPr>
          <w:rFonts w:ascii="Arial" w:hAnsi="Arial" w:cs="Arial"/>
          <w:sz w:val="24"/>
          <w:szCs w:val="24"/>
          <w:lang w:val="pt-BR"/>
        </w:rPr>
        <w:t xml:space="preserve">Diante disso, os países e seus governos adotam políticas com o intuito de construir vantagens comparativas em diversas áreas e ramos diferentes do mercado, dependendo da necessidade do país naquele momento, visão de futuro e meta e prioridade do governo para fomentar o comércio. </w:t>
      </w:r>
    </w:p>
    <w:p w:rsidR="00925F99" w:rsidRPr="00AB0DC8" w:rsidRDefault="00925F99" w:rsidP="00925F99">
      <w:pPr>
        <w:pStyle w:val="PargrafodaLista"/>
        <w:spacing w:after="0" w:line="360" w:lineRule="auto"/>
        <w:ind w:left="0" w:firstLine="720"/>
        <w:jc w:val="both"/>
        <w:rPr>
          <w:rFonts w:ascii="Arial" w:hAnsi="Arial" w:cs="Arial"/>
          <w:sz w:val="24"/>
          <w:szCs w:val="24"/>
          <w:lang w:val="pt-BR"/>
        </w:rPr>
      </w:pPr>
      <w:r w:rsidRPr="00AB0DC8">
        <w:rPr>
          <w:rFonts w:ascii="Arial" w:hAnsi="Arial" w:cs="Arial"/>
          <w:sz w:val="24"/>
          <w:szCs w:val="24"/>
          <w:lang w:val="pt-BR"/>
        </w:rPr>
        <w:t xml:space="preserve">A participação do país no mercado internacional é resultado da combinação de fatores como clima propício, investimento em tecnologia, extensão territorial cultivável e qualidade dos produtos. </w:t>
      </w:r>
    </w:p>
    <w:p w:rsidR="00925F99" w:rsidRPr="00AB0DC8" w:rsidRDefault="00925F99" w:rsidP="00925F99">
      <w:pPr>
        <w:pStyle w:val="PargrafodaLista"/>
        <w:spacing w:after="0" w:line="360" w:lineRule="auto"/>
        <w:ind w:left="0" w:firstLine="720"/>
        <w:jc w:val="both"/>
        <w:rPr>
          <w:rFonts w:ascii="Arial" w:hAnsi="Arial" w:cs="Arial"/>
          <w:sz w:val="24"/>
          <w:szCs w:val="24"/>
          <w:lang w:val="pt-BR"/>
        </w:rPr>
      </w:pPr>
      <w:r>
        <w:rPr>
          <w:rFonts w:ascii="Arial" w:hAnsi="Arial" w:cs="Arial"/>
          <w:sz w:val="24"/>
          <w:szCs w:val="24"/>
          <w:lang w:val="pt-BR"/>
        </w:rPr>
        <w:t>A</w:t>
      </w:r>
      <w:r w:rsidRPr="00AB0DC8">
        <w:rPr>
          <w:rFonts w:ascii="Arial" w:hAnsi="Arial" w:cs="Arial"/>
          <w:sz w:val="24"/>
          <w:szCs w:val="24"/>
          <w:lang w:val="pt-BR"/>
        </w:rPr>
        <w:t xml:space="preserve">ssim, o Brasil é um país de caráter exportador, principalmente de produtos primários, ou </w:t>
      </w:r>
      <w:r w:rsidRPr="00AB0DC8">
        <w:rPr>
          <w:rFonts w:ascii="Arial" w:hAnsi="Arial" w:cs="Arial"/>
          <w:i/>
          <w:sz w:val="24"/>
          <w:szCs w:val="24"/>
          <w:lang w:val="pt-BR"/>
        </w:rPr>
        <w:t>commodities</w:t>
      </w:r>
      <w:r w:rsidRPr="00AB0DC8">
        <w:rPr>
          <w:rFonts w:ascii="Arial" w:hAnsi="Arial" w:cs="Arial"/>
          <w:sz w:val="24"/>
          <w:szCs w:val="24"/>
          <w:lang w:val="pt-BR"/>
        </w:rPr>
        <w:t xml:space="preserve">. No ano de 2010, as exportações brasileiras totalizaram </w:t>
      </w:r>
      <w:r w:rsidRPr="00F260CC">
        <w:rPr>
          <w:rFonts w:ascii="Arial" w:hAnsi="Arial" w:cs="Arial"/>
          <w:sz w:val="24"/>
          <w:szCs w:val="24"/>
          <w:lang w:val="pt-BR"/>
        </w:rPr>
        <w:t>US$ 201.9 bilhões</w:t>
      </w:r>
      <w:r w:rsidRPr="0084255F">
        <w:rPr>
          <w:rFonts w:ascii="Arial" w:hAnsi="Arial" w:cs="Arial"/>
          <w:b/>
          <w:color w:val="FF0000"/>
          <w:sz w:val="24"/>
          <w:szCs w:val="24"/>
          <w:lang w:val="pt-BR"/>
        </w:rPr>
        <w:t xml:space="preserve"> </w:t>
      </w:r>
      <w:r w:rsidRPr="00AB0DC8">
        <w:rPr>
          <w:rFonts w:ascii="Arial" w:hAnsi="Arial" w:cs="Arial"/>
          <w:sz w:val="24"/>
          <w:szCs w:val="24"/>
          <w:lang w:val="pt-BR"/>
        </w:rPr>
        <w:t xml:space="preserve">(MDIC, 2011) e, desse total, 44,6% foram de produtos básicos. </w:t>
      </w:r>
    </w:p>
    <w:p w:rsidR="00925F99" w:rsidRDefault="00925F99" w:rsidP="00925F99">
      <w:pPr>
        <w:pStyle w:val="PargrafodaLista"/>
        <w:spacing w:after="0" w:line="360" w:lineRule="auto"/>
        <w:ind w:left="0" w:firstLine="720"/>
        <w:jc w:val="both"/>
        <w:rPr>
          <w:rFonts w:ascii="Arial" w:hAnsi="Arial" w:cs="Arial"/>
          <w:sz w:val="24"/>
          <w:szCs w:val="24"/>
          <w:lang w:val="pt-BR"/>
        </w:rPr>
      </w:pPr>
      <w:r w:rsidRPr="00AB0DC8">
        <w:rPr>
          <w:rFonts w:ascii="Arial" w:hAnsi="Arial" w:cs="Arial"/>
          <w:sz w:val="24"/>
          <w:szCs w:val="24"/>
          <w:lang w:val="pt-BR"/>
        </w:rPr>
        <w:t xml:space="preserve">Outra característica muito importante do comércio exterior brasileiro é que ele é regido pelas grandes empresas, em detrimento </w:t>
      </w:r>
      <w:proofErr w:type="gramStart"/>
      <w:r w:rsidRPr="00AB0DC8">
        <w:rPr>
          <w:rFonts w:ascii="Arial" w:hAnsi="Arial" w:cs="Arial"/>
          <w:sz w:val="24"/>
          <w:szCs w:val="24"/>
          <w:lang w:val="pt-BR"/>
        </w:rPr>
        <w:t>das micro</w:t>
      </w:r>
      <w:proofErr w:type="gramEnd"/>
      <w:r w:rsidRPr="00AB0DC8">
        <w:rPr>
          <w:rFonts w:ascii="Arial" w:hAnsi="Arial" w:cs="Arial"/>
          <w:sz w:val="24"/>
          <w:szCs w:val="24"/>
          <w:lang w:val="pt-BR"/>
        </w:rPr>
        <w:t>, pequenas e médias empresas,</w:t>
      </w:r>
      <w:r>
        <w:rPr>
          <w:rFonts w:ascii="Arial" w:hAnsi="Arial" w:cs="Arial"/>
          <w:sz w:val="24"/>
          <w:szCs w:val="24"/>
          <w:lang w:val="pt-BR"/>
        </w:rPr>
        <w:t xml:space="preserve"> em valor </w:t>
      </w:r>
      <w:proofErr w:type="spellStart"/>
      <w:r w:rsidRPr="00052127">
        <w:rPr>
          <w:rFonts w:ascii="Arial" w:hAnsi="Arial" w:cs="Arial"/>
          <w:sz w:val="24"/>
          <w:szCs w:val="24"/>
          <w:lang w:val="pt-BR"/>
        </w:rPr>
        <w:t>Free</w:t>
      </w:r>
      <w:proofErr w:type="spellEnd"/>
      <w:r w:rsidRPr="00052127">
        <w:rPr>
          <w:rFonts w:ascii="Arial" w:hAnsi="Arial" w:cs="Arial"/>
          <w:sz w:val="24"/>
          <w:szCs w:val="24"/>
          <w:lang w:val="pt-BR"/>
        </w:rPr>
        <w:t xml:space="preserve"> </w:t>
      </w:r>
      <w:proofErr w:type="spellStart"/>
      <w:r w:rsidRPr="00052127">
        <w:rPr>
          <w:rFonts w:ascii="Arial" w:hAnsi="Arial" w:cs="Arial"/>
          <w:sz w:val="24"/>
          <w:szCs w:val="24"/>
          <w:lang w:val="pt-BR"/>
        </w:rPr>
        <w:t>On</w:t>
      </w:r>
      <w:proofErr w:type="spellEnd"/>
      <w:r w:rsidRPr="00052127">
        <w:rPr>
          <w:rFonts w:ascii="Arial" w:hAnsi="Arial" w:cs="Arial"/>
          <w:sz w:val="24"/>
          <w:szCs w:val="24"/>
          <w:lang w:val="pt-BR"/>
        </w:rPr>
        <w:t xml:space="preserve"> </w:t>
      </w:r>
      <w:proofErr w:type="spellStart"/>
      <w:r w:rsidRPr="00052127">
        <w:rPr>
          <w:rFonts w:ascii="Arial" w:hAnsi="Arial" w:cs="Arial"/>
          <w:sz w:val="24"/>
          <w:szCs w:val="24"/>
          <w:lang w:val="pt-BR"/>
        </w:rPr>
        <w:t>Board</w:t>
      </w:r>
      <w:proofErr w:type="spellEnd"/>
      <w:r w:rsidRPr="00052127">
        <w:rPr>
          <w:rFonts w:ascii="Arial" w:hAnsi="Arial" w:cs="Arial"/>
          <w:sz w:val="24"/>
          <w:szCs w:val="24"/>
          <w:lang w:val="pt-BR"/>
        </w:rPr>
        <w:t xml:space="preserve"> (FOB),</w:t>
      </w:r>
      <w:r w:rsidRPr="00AB0DC8">
        <w:rPr>
          <w:rFonts w:ascii="Arial" w:hAnsi="Arial" w:cs="Arial"/>
          <w:sz w:val="24"/>
          <w:szCs w:val="24"/>
          <w:lang w:val="pt-BR"/>
        </w:rPr>
        <w:t xml:space="preserve"> por exemplo, no tocante ao valor exportado, as grandes empresas apresentaram desempenho mais destacado, </w:t>
      </w:r>
      <w:r w:rsidRPr="00AB0DC8">
        <w:rPr>
          <w:rFonts w:ascii="Arial" w:hAnsi="Arial" w:cs="Arial"/>
          <w:sz w:val="24"/>
          <w:szCs w:val="24"/>
          <w:lang w:val="pt-BR"/>
        </w:rPr>
        <w:lastRenderedPageBreak/>
        <w:t>registrando evolução de 27,8%, subindo de US$ 191,5 bilhões em 2010 para US$ 244,8 bilhões em 2011. (MDIC, 2013).</w:t>
      </w:r>
    </w:p>
    <w:p w:rsidR="00925F99" w:rsidRPr="0002253C" w:rsidRDefault="00925F99" w:rsidP="00925F99">
      <w:pPr>
        <w:pStyle w:val="PargrafodaLista"/>
        <w:spacing w:after="0" w:line="360" w:lineRule="auto"/>
        <w:ind w:left="0" w:firstLine="720"/>
        <w:jc w:val="both"/>
        <w:rPr>
          <w:rFonts w:ascii="Arial" w:hAnsi="Arial" w:cs="Arial"/>
          <w:sz w:val="24"/>
          <w:szCs w:val="24"/>
          <w:lang w:val="pt-BR"/>
        </w:rPr>
      </w:pPr>
      <w:r w:rsidRPr="0002253C">
        <w:rPr>
          <w:rFonts w:ascii="Arial" w:hAnsi="Arial" w:cs="Arial"/>
          <w:sz w:val="24"/>
          <w:szCs w:val="24"/>
          <w:lang w:val="pt-BR"/>
        </w:rPr>
        <w:t>No estado d</w:t>
      </w:r>
      <w:r>
        <w:rPr>
          <w:rFonts w:ascii="Arial" w:hAnsi="Arial" w:cs="Arial"/>
          <w:sz w:val="24"/>
          <w:szCs w:val="24"/>
          <w:lang w:val="pt-BR"/>
        </w:rPr>
        <w:t xml:space="preserve">e Goiás, </w:t>
      </w:r>
      <w:r w:rsidRPr="00361427">
        <w:rPr>
          <w:rFonts w:ascii="Arial" w:hAnsi="Arial" w:cs="Arial"/>
          <w:sz w:val="24"/>
          <w:szCs w:val="24"/>
          <w:lang w:val="pt-BR"/>
        </w:rPr>
        <w:t>onde ocorre a presente pesquisa,</w:t>
      </w:r>
      <w:r>
        <w:rPr>
          <w:rFonts w:ascii="Arial" w:hAnsi="Arial" w:cs="Arial"/>
          <w:sz w:val="24"/>
          <w:szCs w:val="24"/>
          <w:lang w:val="pt-BR"/>
        </w:rPr>
        <w:t xml:space="preserve"> o produto interno gerado em 2009 foi de R$ 75,6 bilhões, 2,7% do total produzido brasileiro, e a taxa de crescimento médio da economia entre 2005 e 2009 foi de 4,3% maior que a média brasileira (SEBRAE, 2013). Além disso, na classificação das empresas exportadoras de acordo com o seu porte, o estado registrou 100 pequenas empresas com perfil exportador em 2011 que foram responsáveis por US$13,5 milhões em vendas ao exterior, enquanto 63 firmas foram consideradas microempresas e registraram volume de US$ 1,1 milhão em exportações (SEBRAE, 2013). </w:t>
      </w:r>
    </w:p>
    <w:p w:rsidR="00925F99" w:rsidRDefault="00925F99" w:rsidP="00925F99">
      <w:pPr>
        <w:pStyle w:val="PargrafodaLista"/>
        <w:spacing w:after="0" w:line="360" w:lineRule="auto"/>
        <w:ind w:left="0" w:firstLine="720"/>
        <w:jc w:val="both"/>
        <w:rPr>
          <w:rFonts w:ascii="Arial" w:hAnsi="Arial" w:cs="Arial"/>
          <w:sz w:val="24"/>
          <w:szCs w:val="24"/>
          <w:lang w:val="pt-BR"/>
        </w:rPr>
      </w:pPr>
      <w:r w:rsidRPr="00AB0DC8">
        <w:rPr>
          <w:rFonts w:ascii="Arial" w:hAnsi="Arial" w:cs="Arial"/>
          <w:sz w:val="24"/>
          <w:szCs w:val="24"/>
          <w:lang w:val="pt-BR"/>
        </w:rPr>
        <w:t xml:space="preserve">Dessa forma, o presente trabalho fará uma análise de dois casos que receberam apoio via Programa </w:t>
      </w:r>
      <w:r>
        <w:rPr>
          <w:rFonts w:ascii="Arial" w:hAnsi="Arial" w:cs="Arial"/>
          <w:sz w:val="24"/>
          <w:szCs w:val="24"/>
          <w:lang w:val="pt-BR"/>
        </w:rPr>
        <w:t>de Financiamento às Exportações (Proex)</w:t>
      </w:r>
      <w:r w:rsidRPr="00AB0DC8">
        <w:rPr>
          <w:rFonts w:ascii="Arial" w:hAnsi="Arial" w:cs="Arial"/>
          <w:sz w:val="24"/>
          <w:szCs w:val="24"/>
          <w:lang w:val="pt-BR"/>
        </w:rPr>
        <w:t xml:space="preserve">, um programa de financiamento que o governo </w:t>
      </w:r>
      <w:r>
        <w:rPr>
          <w:rFonts w:ascii="Arial" w:hAnsi="Arial" w:cs="Arial"/>
          <w:sz w:val="24"/>
          <w:szCs w:val="24"/>
          <w:lang w:val="pt-BR"/>
        </w:rPr>
        <w:t xml:space="preserve">federal </w:t>
      </w:r>
      <w:r w:rsidRPr="00AB0DC8">
        <w:rPr>
          <w:rFonts w:ascii="Arial" w:hAnsi="Arial" w:cs="Arial"/>
          <w:sz w:val="24"/>
          <w:szCs w:val="24"/>
          <w:lang w:val="pt-BR"/>
        </w:rPr>
        <w:t>oferece às empresas que pretendem ingressar no comércio internacional. Nesse sentido, verifica-se que o problema de pesquisa a ser desenvolvido será</w:t>
      </w:r>
      <w:r w:rsidRPr="00AB0DC8">
        <w:rPr>
          <w:rFonts w:ascii="Arial" w:hAnsi="Arial" w:cs="Arial"/>
          <w:color w:val="00B050"/>
          <w:sz w:val="24"/>
          <w:szCs w:val="24"/>
          <w:lang w:val="pt-BR"/>
        </w:rPr>
        <w:t xml:space="preserve"> </w:t>
      </w:r>
      <w:r w:rsidRPr="00AB0DC8">
        <w:rPr>
          <w:rFonts w:ascii="Arial" w:hAnsi="Arial" w:cs="Arial"/>
          <w:sz w:val="24"/>
          <w:szCs w:val="24"/>
          <w:lang w:val="pt-BR"/>
        </w:rPr>
        <w:t xml:space="preserve">o apoio da política de promoção de exportação que o governo federal utiliza por meio </w:t>
      </w:r>
      <w:r w:rsidRPr="003B7BED">
        <w:rPr>
          <w:rFonts w:ascii="Arial" w:hAnsi="Arial" w:cs="Arial"/>
          <w:sz w:val="24"/>
          <w:szCs w:val="24"/>
          <w:lang w:val="pt-BR"/>
        </w:rPr>
        <w:t>do P</w:t>
      </w:r>
      <w:r>
        <w:rPr>
          <w:rFonts w:ascii="Arial" w:hAnsi="Arial" w:cs="Arial"/>
          <w:sz w:val="24"/>
          <w:szCs w:val="24"/>
          <w:lang w:val="pt-BR"/>
        </w:rPr>
        <w:t>roex</w:t>
      </w:r>
      <w:r w:rsidRPr="00AB0DC8">
        <w:rPr>
          <w:rFonts w:ascii="Arial" w:hAnsi="Arial" w:cs="Arial"/>
          <w:sz w:val="24"/>
          <w:szCs w:val="24"/>
          <w:lang w:val="pt-BR"/>
        </w:rPr>
        <w:t xml:space="preserve">. </w:t>
      </w:r>
      <w:r>
        <w:rPr>
          <w:rFonts w:ascii="Arial" w:hAnsi="Arial" w:cs="Arial"/>
          <w:sz w:val="24"/>
          <w:szCs w:val="24"/>
          <w:lang w:val="pt-BR"/>
        </w:rPr>
        <w:t>Podemos considerar o Proex</w:t>
      </w:r>
      <w:r w:rsidRPr="00AB0DC8">
        <w:rPr>
          <w:rFonts w:ascii="Arial" w:hAnsi="Arial" w:cs="Arial"/>
          <w:sz w:val="24"/>
          <w:szCs w:val="24"/>
          <w:lang w:val="pt-BR"/>
        </w:rPr>
        <w:t xml:space="preserve"> é um facilitador para o proce</w:t>
      </w:r>
      <w:r>
        <w:rPr>
          <w:rFonts w:ascii="Arial" w:hAnsi="Arial" w:cs="Arial"/>
          <w:sz w:val="24"/>
          <w:szCs w:val="24"/>
          <w:lang w:val="pt-BR"/>
        </w:rPr>
        <w:t>sso de exportações das empresas</w:t>
      </w:r>
      <w:r w:rsidRPr="00AB0DC8">
        <w:rPr>
          <w:rFonts w:ascii="Arial" w:hAnsi="Arial" w:cs="Arial"/>
          <w:sz w:val="24"/>
          <w:szCs w:val="24"/>
          <w:lang w:val="pt-BR"/>
        </w:rPr>
        <w:t>?</w:t>
      </w: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r w:rsidRPr="00AB0DC8">
        <w:rPr>
          <w:rFonts w:ascii="Arial" w:hAnsi="Arial" w:cs="Arial"/>
          <w:sz w:val="24"/>
          <w:szCs w:val="24"/>
          <w:lang w:val="pt-BR"/>
        </w:rPr>
        <w:t xml:space="preserve"> </w:t>
      </w:r>
      <w:r w:rsidRPr="00AB0DC8">
        <w:rPr>
          <w:rFonts w:ascii="Arial" w:hAnsi="Arial" w:cs="Arial"/>
          <w:color w:val="00B050"/>
          <w:sz w:val="24"/>
          <w:szCs w:val="24"/>
          <w:lang w:val="pt-BR"/>
        </w:rPr>
        <w:t xml:space="preserve"> </w:t>
      </w: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Default="00925F99" w:rsidP="00925F99">
      <w:pPr>
        <w:pStyle w:val="PargrafodaLista"/>
        <w:spacing w:after="0" w:line="360" w:lineRule="auto"/>
        <w:ind w:left="0" w:firstLine="720"/>
        <w:jc w:val="both"/>
        <w:rPr>
          <w:rFonts w:ascii="Arial" w:hAnsi="Arial" w:cs="Arial"/>
          <w:color w:val="00B050"/>
          <w:sz w:val="24"/>
          <w:szCs w:val="24"/>
          <w:lang w:val="pt-BR"/>
        </w:rPr>
      </w:pPr>
    </w:p>
    <w:p w:rsidR="00925F99" w:rsidRPr="00AB0DC8" w:rsidRDefault="00925F99" w:rsidP="00925F99">
      <w:pPr>
        <w:pStyle w:val="PargrafodaLista"/>
        <w:spacing w:after="0" w:line="360" w:lineRule="auto"/>
        <w:ind w:left="0" w:firstLine="720"/>
        <w:jc w:val="both"/>
        <w:rPr>
          <w:rFonts w:ascii="Arial" w:hAnsi="Arial" w:cs="Arial"/>
          <w:sz w:val="24"/>
          <w:szCs w:val="24"/>
          <w:lang w:val="pt-BR"/>
        </w:rPr>
      </w:pPr>
    </w:p>
    <w:p w:rsidR="00925F99" w:rsidRPr="00AB0DC8" w:rsidRDefault="00925F99" w:rsidP="00925F99">
      <w:pPr>
        <w:pStyle w:val="PargrafodaLista"/>
        <w:numPr>
          <w:ilvl w:val="1"/>
          <w:numId w:val="26"/>
        </w:numPr>
        <w:spacing w:after="0" w:line="360" w:lineRule="auto"/>
        <w:jc w:val="both"/>
        <w:rPr>
          <w:rFonts w:ascii="Arial" w:hAnsi="Arial" w:cs="Arial"/>
          <w:sz w:val="24"/>
          <w:szCs w:val="24"/>
          <w:lang w:val="pt-BR"/>
        </w:rPr>
      </w:pPr>
      <w:r w:rsidRPr="00AB0DC8">
        <w:rPr>
          <w:rFonts w:ascii="Arial" w:hAnsi="Arial" w:cs="Arial"/>
          <w:sz w:val="24"/>
          <w:szCs w:val="24"/>
          <w:lang w:val="pt-BR"/>
        </w:rPr>
        <w:lastRenderedPageBreak/>
        <w:t xml:space="preserve">OBJETIVOS </w:t>
      </w:r>
    </w:p>
    <w:p w:rsidR="00925F99" w:rsidRDefault="00925F99" w:rsidP="00925F99">
      <w:pPr>
        <w:pStyle w:val="PargrafodaLista"/>
        <w:spacing w:after="0" w:line="360" w:lineRule="auto"/>
        <w:ind w:left="765"/>
        <w:jc w:val="both"/>
        <w:rPr>
          <w:rFonts w:ascii="Arial" w:hAnsi="Arial" w:cs="Arial"/>
          <w:sz w:val="24"/>
          <w:szCs w:val="24"/>
          <w:lang w:val="pt-BR"/>
        </w:rPr>
      </w:pPr>
    </w:p>
    <w:p w:rsidR="00925F99" w:rsidRPr="00AB0DC8" w:rsidRDefault="00925F99" w:rsidP="00925F99">
      <w:pPr>
        <w:pStyle w:val="PargrafodaLista"/>
        <w:spacing w:after="0" w:line="360" w:lineRule="auto"/>
        <w:ind w:left="765"/>
        <w:jc w:val="both"/>
        <w:rPr>
          <w:rFonts w:ascii="Arial" w:hAnsi="Arial" w:cs="Arial"/>
          <w:sz w:val="24"/>
          <w:szCs w:val="24"/>
          <w:lang w:val="pt-BR"/>
        </w:rPr>
      </w:pPr>
    </w:p>
    <w:p w:rsidR="00925F99" w:rsidRPr="0043472F" w:rsidRDefault="00925F99" w:rsidP="00925F99">
      <w:pPr>
        <w:pStyle w:val="PargrafodaLista"/>
        <w:spacing w:after="0" w:line="360" w:lineRule="auto"/>
        <w:ind w:left="0"/>
        <w:jc w:val="both"/>
        <w:rPr>
          <w:rFonts w:ascii="Arial" w:hAnsi="Arial" w:cs="Arial"/>
          <w:b/>
          <w:sz w:val="24"/>
          <w:szCs w:val="24"/>
          <w:lang w:val="pt-BR"/>
        </w:rPr>
      </w:pPr>
      <w:r w:rsidRPr="0043472F">
        <w:rPr>
          <w:rFonts w:ascii="Arial" w:hAnsi="Arial" w:cs="Arial"/>
          <w:b/>
          <w:sz w:val="24"/>
          <w:szCs w:val="24"/>
          <w:lang w:val="pt-BR"/>
        </w:rPr>
        <w:t xml:space="preserve">1.2.1 Objetivo Geral </w:t>
      </w:r>
    </w:p>
    <w:p w:rsidR="00925F99" w:rsidRPr="00AB0DC8" w:rsidRDefault="00925F99" w:rsidP="00925F99">
      <w:pPr>
        <w:spacing w:after="0" w:line="360" w:lineRule="auto"/>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O objetivo geral deste trabalho é analisar</w:t>
      </w:r>
      <w:r>
        <w:rPr>
          <w:rFonts w:ascii="Arial" w:hAnsi="Arial" w:cs="Arial"/>
          <w:sz w:val="24"/>
          <w:szCs w:val="24"/>
          <w:lang w:val="pt-BR"/>
        </w:rPr>
        <w:t xml:space="preserve"> e descrever sobre</w:t>
      </w:r>
      <w:r w:rsidRPr="00AB0DC8">
        <w:rPr>
          <w:rFonts w:ascii="Arial" w:hAnsi="Arial" w:cs="Arial"/>
          <w:sz w:val="24"/>
          <w:szCs w:val="24"/>
          <w:lang w:val="pt-BR"/>
        </w:rPr>
        <w:t xml:space="preserve"> </w:t>
      </w:r>
      <w:r>
        <w:rPr>
          <w:rFonts w:ascii="Arial" w:hAnsi="Arial" w:cs="Arial"/>
          <w:sz w:val="24"/>
          <w:szCs w:val="24"/>
          <w:lang w:val="pt-BR"/>
        </w:rPr>
        <w:t xml:space="preserve">as formas de </w:t>
      </w:r>
      <w:r w:rsidRPr="00AB0DC8">
        <w:rPr>
          <w:rFonts w:ascii="Arial" w:hAnsi="Arial" w:cs="Arial"/>
          <w:sz w:val="24"/>
          <w:szCs w:val="24"/>
          <w:lang w:val="pt-BR"/>
        </w:rPr>
        <w:t>apoio do Programa d</w:t>
      </w:r>
      <w:r>
        <w:rPr>
          <w:rFonts w:ascii="Arial" w:hAnsi="Arial" w:cs="Arial"/>
          <w:sz w:val="24"/>
          <w:szCs w:val="24"/>
          <w:lang w:val="pt-BR"/>
        </w:rPr>
        <w:t>e Financiamento às Exportações (</w:t>
      </w:r>
      <w:r w:rsidRPr="00AB0DC8">
        <w:rPr>
          <w:rFonts w:ascii="Arial" w:hAnsi="Arial" w:cs="Arial"/>
          <w:sz w:val="24"/>
          <w:szCs w:val="24"/>
          <w:lang w:val="pt-BR"/>
        </w:rPr>
        <w:t>P</w:t>
      </w:r>
      <w:r>
        <w:rPr>
          <w:rFonts w:ascii="Arial" w:hAnsi="Arial" w:cs="Arial"/>
          <w:sz w:val="24"/>
          <w:szCs w:val="24"/>
          <w:lang w:val="pt-BR"/>
        </w:rPr>
        <w:t>roex)</w:t>
      </w:r>
      <w:r w:rsidRPr="00AB0DC8">
        <w:rPr>
          <w:rFonts w:ascii="Arial" w:hAnsi="Arial" w:cs="Arial"/>
          <w:sz w:val="24"/>
          <w:szCs w:val="24"/>
          <w:lang w:val="pt-BR"/>
        </w:rPr>
        <w:t xml:space="preserve"> do governo federal a empresas exportadoras da reg</w:t>
      </w:r>
      <w:r>
        <w:rPr>
          <w:rFonts w:ascii="Arial" w:hAnsi="Arial" w:cs="Arial"/>
          <w:sz w:val="24"/>
          <w:szCs w:val="24"/>
          <w:lang w:val="pt-BR"/>
        </w:rPr>
        <w:t>ião metropolitana de Goiânia.</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43472F" w:rsidRDefault="00925F99" w:rsidP="00925F99">
      <w:pPr>
        <w:pStyle w:val="PargrafodaLista"/>
        <w:spacing w:after="0" w:line="360" w:lineRule="auto"/>
        <w:ind w:left="0"/>
        <w:jc w:val="both"/>
        <w:rPr>
          <w:rFonts w:ascii="Arial" w:hAnsi="Arial" w:cs="Arial"/>
          <w:b/>
          <w:sz w:val="24"/>
          <w:szCs w:val="24"/>
          <w:lang w:val="pt-BR"/>
        </w:rPr>
      </w:pPr>
      <w:r w:rsidRPr="0043472F">
        <w:rPr>
          <w:rFonts w:ascii="Arial" w:hAnsi="Arial" w:cs="Arial"/>
          <w:b/>
          <w:sz w:val="24"/>
          <w:szCs w:val="24"/>
          <w:lang w:val="pt-BR"/>
        </w:rPr>
        <w:t>1.2.2 Objetivos Específicos</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 partir da delimitação do objetivo geral da pesquisa, foi possível delinear os seguintes objetivos específicos: </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pStyle w:val="PargrafodaLista"/>
        <w:numPr>
          <w:ilvl w:val="0"/>
          <w:numId w:val="13"/>
        </w:numPr>
        <w:spacing w:after="0" w:line="360" w:lineRule="auto"/>
        <w:ind w:left="360"/>
        <w:jc w:val="both"/>
        <w:rPr>
          <w:rFonts w:ascii="Arial" w:hAnsi="Arial" w:cs="Arial"/>
          <w:sz w:val="24"/>
          <w:szCs w:val="24"/>
          <w:lang w:val="pt-BR"/>
        </w:rPr>
      </w:pPr>
      <w:r w:rsidRPr="00AB0DC8">
        <w:rPr>
          <w:rFonts w:ascii="Arial" w:hAnsi="Arial" w:cs="Arial"/>
          <w:sz w:val="24"/>
          <w:szCs w:val="24"/>
          <w:lang w:val="pt-BR"/>
        </w:rPr>
        <w:t xml:space="preserve">Analisar o apoio do Governo </w:t>
      </w:r>
      <w:r>
        <w:rPr>
          <w:rFonts w:ascii="Arial" w:hAnsi="Arial" w:cs="Arial"/>
          <w:sz w:val="24"/>
          <w:szCs w:val="24"/>
          <w:lang w:val="pt-BR"/>
        </w:rPr>
        <w:t xml:space="preserve">Federal, pelo Proex, </w:t>
      </w:r>
      <w:r w:rsidRPr="00AB0DC8">
        <w:rPr>
          <w:rFonts w:ascii="Arial" w:hAnsi="Arial" w:cs="Arial"/>
          <w:sz w:val="24"/>
          <w:szCs w:val="24"/>
          <w:lang w:val="pt-BR"/>
        </w:rPr>
        <w:t>para a expo</w:t>
      </w:r>
      <w:r>
        <w:rPr>
          <w:rFonts w:ascii="Arial" w:hAnsi="Arial" w:cs="Arial"/>
          <w:sz w:val="24"/>
          <w:szCs w:val="24"/>
          <w:lang w:val="pt-BR"/>
        </w:rPr>
        <w:t>rtação e as facilidades que ele traz</w:t>
      </w:r>
      <w:r w:rsidRPr="00AB0DC8">
        <w:rPr>
          <w:rFonts w:ascii="Arial" w:hAnsi="Arial" w:cs="Arial"/>
          <w:sz w:val="24"/>
          <w:szCs w:val="24"/>
          <w:lang w:val="pt-BR"/>
        </w:rPr>
        <w:t>;</w:t>
      </w:r>
    </w:p>
    <w:p w:rsidR="00925F99" w:rsidRPr="00730107" w:rsidRDefault="00925F99" w:rsidP="00925F99">
      <w:pPr>
        <w:pStyle w:val="PargrafodaLista"/>
        <w:numPr>
          <w:ilvl w:val="0"/>
          <w:numId w:val="13"/>
        </w:numPr>
        <w:spacing w:after="0" w:line="360" w:lineRule="auto"/>
        <w:ind w:left="360"/>
        <w:jc w:val="both"/>
        <w:rPr>
          <w:rFonts w:ascii="Arial" w:hAnsi="Arial" w:cs="Arial"/>
          <w:sz w:val="24"/>
          <w:szCs w:val="24"/>
          <w:lang w:val="pt-BR"/>
        </w:rPr>
      </w:pPr>
      <w:r w:rsidRPr="00730107">
        <w:rPr>
          <w:rFonts w:ascii="Arial" w:hAnsi="Arial" w:cs="Arial"/>
          <w:sz w:val="24"/>
          <w:szCs w:val="24"/>
          <w:lang w:val="pt-BR"/>
        </w:rPr>
        <w:t>Analisar se há obstáculos burocráticos para a adesão ao Programa;</w:t>
      </w:r>
    </w:p>
    <w:p w:rsidR="00925F99" w:rsidRPr="00AB0DC8" w:rsidRDefault="00925F99" w:rsidP="00925F99">
      <w:pPr>
        <w:pStyle w:val="PargrafodaLista"/>
        <w:numPr>
          <w:ilvl w:val="0"/>
          <w:numId w:val="13"/>
        </w:numPr>
        <w:spacing w:after="0" w:line="360" w:lineRule="auto"/>
        <w:ind w:left="360"/>
        <w:jc w:val="both"/>
        <w:rPr>
          <w:rFonts w:ascii="Arial" w:hAnsi="Arial" w:cs="Arial"/>
          <w:sz w:val="24"/>
          <w:szCs w:val="24"/>
          <w:lang w:val="pt-BR"/>
        </w:rPr>
      </w:pPr>
      <w:r w:rsidRPr="00730107">
        <w:rPr>
          <w:rFonts w:ascii="Arial" w:hAnsi="Arial" w:cs="Arial"/>
          <w:sz w:val="24"/>
          <w:szCs w:val="24"/>
          <w:lang w:val="pt-BR"/>
        </w:rPr>
        <w:t xml:space="preserve"> Descrever sobre o Programa de Financiamento às Exportações (Proex</w:t>
      </w:r>
      <w:r>
        <w:rPr>
          <w:rFonts w:ascii="Arial" w:hAnsi="Arial" w:cs="Arial"/>
          <w:sz w:val="24"/>
          <w:szCs w:val="24"/>
          <w:lang w:val="pt-BR"/>
        </w:rPr>
        <w:t>) por meio de análise documental</w:t>
      </w:r>
      <w:r w:rsidRPr="00730107">
        <w:rPr>
          <w:rFonts w:ascii="Arial" w:hAnsi="Arial" w:cs="Arial"/>
          <w:sz w:val="24"/>
          <w:szCs w:val="24"/>
          <w:lang w:val="pt-BR"/>
        </w:rPr>
        <w:t>, e seu aproveitamento para</w:t>
      </w:r>
      <w:r w:rsidRPr="00AB0DC8">
        <w:rPr>
          <w:rFonts w:ascii="Arial" w:hAnsi="Arial" w:cs="Arial"/>
          <w:sz w:val="24"/>
          <w:szCs w:val="24"/>
          <w:lang w:val="pt-BR"/>
        </w:rPr>
        <w:t xml:space="preserve"> as empresas</w:t>
      </w:r>
      <w:r>
        <w:rPr>
          <w:rFonts w:ascii="Arial" w:hAnsi="Arial" w:cs="Arial"/>
          <w:sz w:val="24"/>
          <w:szCs w:val="24"/>
          <w:lang w:val="pt-BR"/>
        </w:rPr>
        <w:t xml:space="preserve"> estudadas.</w:t>
      </w:r>
    </w:p>
    <w:p w:rsidR="00925F99" w:rsidRDefault="00925F99" w:rsidP="00925F99">
      <w:pPr>
        <w:pStyle w:val="PargrafodaLista"/>
        <w:spacing w:after="0" w:line="360" w:lineRule="auto"/>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Pr="00AB0DC8" w:rsidRDefault="00B06BE7" w:rsidP="00925F99">
      <w:pPr>
        <w:spacing w:after="0" w:line="360" w:lineRule="auto"/>
        <w:ind w:firstLine="720"/>
        <w:jc w:val="both"/>
        <w:rPr>
          <w:rFonts w:ascii="Arial" w:hAnsi="Arial" w:cs="Arial"/>
          <w:sz w:val="24"/>
          <w:szCs w:val="24"/>
          <w:lang w:val="pt-BR"/>
        </w:rPr>
      </w:pPr>
    </w:p>
    <w:p w:rsidR="00925F99" w:rsidRPr="00AB0DC8" w:rsidRDefault="00925F99" w:rsidP="00925F99">
      <w:pPr>
        <w:numPr>
          <w:ilvl w:val="1"/>
          <w:numId w:val="26"/>
        </w:numPr>
        <w:spacing w:after="0" w:line="360" w:lineRule="auto"/>
        <w:jc w:val="both"/>
        <w:rPr>
          <w:rFonts w:ascii="Arial" w:hAnsi="Arial" w:cs="Arial"/>
          <w:sz w:val="24"/>
          <w:szCs w:val="24"/>
          <w:lang w:val="pt-BR"/>
        </w:rPr>
      </w:pPr>
      <w:r w:rsidRPr="00AB0DC8">
        <w:rPr>
          <w:rFonts w:ascii="Arial" w:hAnsi="Arial" w:cs="Arial"/>
          <w:sz w:val="24"/>
          <w:szCs w:val="24"/>
          <w:lang w:val="pt-BR"/>
        </w:rPr>
        <w:lastRenderedPageBreak/>
        <w:t>JUSTIFICATIVA</w:t>
      </w:r>
    </w:p>
    <w:p w:rsidR="00925F99"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Pelo fato de o Brasil ser um país de caráter exportador, principalmente de produtos primários, ou </w:t>
      </w:r>
      <w:r w:rsidRPr="00AB0DC8">
        <w:rPr>
          <w:rFonts w:ascii="Arial" w:hAnsi="Arial" w:cs="Arial"/>
          <w:i/>
          <w:sz w:val="24"/>
          <w:szCs w:val="24"/>
          <w:lang w:val="pt-BR"/>
        </w:rPr>
        <w:t>commodities</w:t>
      </w:r>
      <w:r w:rsidRPr="00AB0DC8">
        <w:rPr>
          <w:rFonts w:ascii="Arial" w:hAnsi="Arial" w:cs="Arial"/>
          <w:sz w:val="24"/>
          <w:szCs w:val="24"/>
          <w:lang w:val="pt-BR"/>
        </w:rPr>
        <w:t xml:space="preserve">, no ano de 2010, por exemplo, as exportações brasileiras totalizaram US$ 201,9 bilhões, já em 2011 US$ 256 bilhões (MDIC, 2011), sendo que, desse total, 44,6% foram de produtos básicos.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As pequenas e médias empresas representam uma pequena parcela do comércio internacional do Brasil, em valor FOB, porque, de acordo com o MDIC (2013), o valor FOB exportado por micro, pequenas e médias empresas, juntas, somaram, no ano de 2010, US$ 10,163 bi, enquanto que as empresas de grande porte somaram US$ 191,473 bi. </w:t>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Percebe-se, portanto, que não houve grande variação na exportação de pequenas empresas, enquanto que a exportação de grandes empresas aumentou US$ 53 bilhões, mostrando, dessa forma, que é de total importância e válido todo programa e iniciativa do governo em fomentar o mercado das pequenas empresas (MDIC, 2013).</w:t>
      </w:r>
    </w:p>
    <w:p w:rsidR="00925F99"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No estado de Goiás a</w:t>
      </w:r>
      <w:r w:rsidRPr="001F4FF2">
        <w:rPr>
          <w:rFonts w:ascii="Arial" w:hAnsi="Arial" w:cs="Arial"/>
          <w:sz w:val="24"/>
          <w:szCs w:val="24"/>
          <w:lang w:val="pt-BR"/>
        </w:rPr>
        <w:t>s</w:t>
      </w:r>
      <w:r>
        <w:rPr>
          <w:rFonts w:ascii="Arial" w:hAnsi="Arial" w:cs="Arial"/>
          <w:sz w:val="24"/>
          <w:szCs w:val="24"/>
          <w:lang w:val="pt-BR"/>
        </w:rPr>
        <w:t xml:space="preserve"> exportações somaram US$ 5,6 bilhões em 2011, segundo dados do </w:t>
      </w:r>
      <w:proofErr w:type="gramStart"/>
      <w:r>
        <w:rPr>
          <w:rFonts w:ascii="Arial" w:hAnsi="Arial" w:cs="Arial"/>
          <w:sz w:val="24"/>
          <w:szCs w:val="24"/>
          <w:lang w:val="pt-BR"/>
        </w:rPr>
        <w:t>Sebrae</w:t>
      </w:r>
      <w:proofErr w:type="gramEnd"/>
      <w:r>
        <w:rPr>
          <w:rFonts w:ascii="Arial" w:hAnsi="Arial" w:cs="Arial"/>
          <w:sz w:val="24"/>
          <w:szCs w:val="24"/>
          <w:lang w:val="pt-BR"/>
        </w:rPr>
        <w:t xml:space="preserve"> (2013), o que representou um aumento de 38,3% frente ao de 2010 e contribuiu 2,2% no total exportado pelo país no ano. O estado contou com 377 empresas exportadoras em 2011. </w:t>
      </w:r>
    </w:p>
    <w:p w:rsidR="00925F99"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 xml:space="preserve">O número das micro e pequenas empresas (MPE) do estado tem mostrado instabilidade ao longo dos anos, com crescimentos e quedas alternadas desde 2005. O gráfico abaixo indica as variações no total de MPE do estado nos anos recentes, além da evolução do montante exportado (SEBRAE, 2013). </w:t>
      </w: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jc w:val="both"/>
        <w:rPr>
          <w:rFonts w:ascii="Arial" w:hAnsi="Arial" w:cs="Arial"/>
          <w:sz w:val="24"/>
          <w:szCs w:val="24"/>
          <w:lang w:val="pt-BR"/>
        </w:rPr>
      </w:pPr>
      <w:r>
        <w:rPr>
          <w:rFonts w:ascii="Arial" w:hAnsi="Arial" w:cs="Arial"/>
          <w:b/>
          <w:sz w:val="24"/>
          <w:szCs w:val="24"/>
          <w:lang w:val="pt-BR"/>
        </w:rPr>
        <w:lastRenderedPageBreak/>
        <w:t>Gráfico 01</w:t>
      </w:r>
      <w:r>
        <w:rPr>
          <w:rFonts w:ascii="Arial" w:hAnsi="Arial" w:cs="Arial"/>
          <w:sz w:val="24"/>
          <w:szCs w:val="24"/>
          <w:lang w:val="pt-BR"/>
        </w:rPr>
        <w:t xml:space="preserve"> – Evolução do número de empresas e do valor exportado por MPE – 1998-2011 (valores em US$ milhões).</w:t>
      </w:r>
    </w:p>
    <w:p w:rsidR="00925F99" w:rsidRPr="000D7B87" w:rsidRDefault="00925F99" w:rsidP="00925F99">
      <w:pPr>
        <w:spacing w:after="0" w:line="360" w:lineRule="auto"/>
        <w:jc w:val="both"/>
        <w:rPr>
          <w:noProof/>
          <w:lang w:val="pt-BR"/>
        </w:rPr>
      </w:pPr>
      <w:r w:rsidRPr="000D7B87">
        <w:rPr>
          <w:rFonts w:ascii="Arial" w:hAnsi="Arial" w:cs="Arial"/>
          <w:sz w:val="20"/>
          <w:szCs w:val="20"/>
          <w:lang w:val="pt-BR"/>
        </w:rPr>
        <w:t xml:space="preserve">Fonte: Secex/MDIC, </w:t>
      </w:r>
      <w:proofErr w:type="spellStart"/>
      <w:r w:rsidRPr="000D7B87">
        <w:rPr>
          <w:rFonts w:ascii="Arial" w:hAnsi="Arial" w:cs="Arial"/>
          <w:sz w:val="20"/>
          <w:szCs w:val="20"/>
          <w:lang w:val="pt-BR"/>
        </w:rPr>
        <w:t>Rais</w:t>
      </w:r>
      <w:proofErr w:type="spellEnd"/>
      <w:r w:rsidRPr="000D7B87">
        <w:rPr>
          <w:rFonts w:ascii="Arial" w:hAnsi="Arial" w:cs="Arial"/>
          <w:sz w:val="20"/>
          <w:szCs w:val="20"/>
          <w:lang w:val="pt-BR"/>
        </w:rPr>
        <w:t>/MTE e IBGE (PIA e Cadastro Central de Empresas)</w:t>
      </w:r>
      <w:r>
        <w:rPr>
          <w:rFonts w:ascii="Arial" w:hAnsi="Arial" w:cs="Arial"/>
          <w:sz w:val="20"/>
          <w:szCs w:val="20"/>
          <w:lang w:val="pt-BR"/>
        </w:rPr>
        <w:t xml:space="preserve"> (2013). </w:t>
      </w:r>
      <w:r w:rsidRPr="000D7B87">
        <w:rPr>
          <w:noProof/>
          <w:lang w:val="pt-BR"/>
        </w:rPr>
        <w:t xml:space="preserve"> </w:t>
      </w:r>
    </w:p>
    <w:p w:rsidR="00925F99" w:rsidRDefault="00925F99" w:rsidP="00925F99">
      <w:pPr>
        <w:spacing w:after="0" w:line="360" w:lineRule="auto"/>
        <w:ind w:firstLine="720"/>
        <w:jc w:val="center"/>
        <w:rPr>
          <w:rFonts w:ascii="Arial" w:hAnsi="Arial" w:cs="Arial"/>
          <w:sz w:val="24"/>
          <w:szCs w:val="24"/>
          <w:lang w:val="pt-BR"/>
        </w:rPr>
      </w:pPr>
      <w:r>
        <w:rPr>
          <w:noProof/>
        </w:rPr>
        <w:drawing>
          <wp:anchor distT="0" distB="0" distL="114300" distR="114300" simplePos="0" relativeHeight="251659264" behindDoc="0" locked="0" layoutInCell="1" allowOverlap="1" wp14:anchorId="765DCAA6" wp14:editId="07342D75">
            <wp:simplePos x="0" y="0"/>
            <wp:positionH relativeFrom="column">
              <wp:align>center</wp:align>
            </wp:positionH>
            <wp:positionV relativeFrom="paragraph">
              <wp:posOffset>-8890</wp:posOffset>
            </wp:positionV>
            <wp:extent cx="5756910" cy="3283585"/>
            <wp:effectExtent l="19050" t="19050" r="15240" b="12065"/>
            <wp:wrapSquare wrapText="bothSides"/>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6910" cy="328358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Entretanto, algumas iniciativas do governo estão sendo tomadas para o auxílio e apoio das empresas: as Zonas de Processamento de Exportação (</w:t>
      </w:r>
      <w:proofErr w:type="spellStart"/>
      <w:r w:rsidRPr="00AB0DC8">
        <w:rPr>
          <w:rFonts w:ascii="Arial" w:hAnsi="Arial" w:cs="Arial"/>
          <w:sz w:val="24"/>
          <w:szCs w:val="24"/>
          <w:lang w:val="pt-BR"/>
        </w:rPr>
        <w:t>ZPE’s</w:t>
      </w:r>
      <w:proofErr w:type="spellEnd"/>
      <w:r w:rsidRPr="00AB0DC8">
        <w:rPr>
          <w:rFonts w:ascii="Arial" w:hAnsi="Arial" w:cs="Arial"/>
          <w:sz w:val="24"/>
          <w:szCs w:val="24"/>
          <w:lang w:val="pt-BR"/>
        </w:rPr>
        <w:t xml:space="preserve">), incentivos fiscais, o programa </w:t>
      </w:r>
      <w:r w:rsidRPr="00AB0DC8">
        <w:rPr>
          <w:rFonts w:ascii="Arial" w:hAnsi="Arial" w:cs="Arial"/>
          <w:i/>
          <w:iCs/>
          <w:sz w:val="24"/>
          <w:szCs w:val="24"/>
          <w:lang w:val="pt-BR"/>
        </w:rPr>
        <w:t>Primeira Exportação</w:t>
      </w:r>
      <w:r w:rsidRPr="00AB0DC8">
        <w:rPr>
          <w:rFonts w:ascii="Arial" w:hAnsi="Arial" w:cs="Arial"/>
          <w:sz w:val="24"/>
          <w:szCs w:val="24"/>
          <w:lang w:val="pt-BR"/>
        </w:rPr>
        <w:t xml:space="preserve">, o </w:t>
      </w:r>
      <w:r w:rsidRPr="00AB0DC8">
        <w:rPr>
          <w:rFonts w:ascii="Arial" w:hAnsi="Arial" w:cs="Arial"/>
          <w:i/>
          <w:iCs/>
          <w:sz w:val="24"/>
          <w:szCs w:val="24"/>
          <w:lang w:val="pt-BR"/>
        </w:rPr>
        <w:t>Exporta Fácil</w:t>
      </w:r>
      <w:r w:rsidRPr="00AB0DC8">
        <w:rPr>
          <w:rFonts w:ascii="Arial" w:hAnsi="Arial" w:cs="Arial"/>
          <w:sz w:val="24"/>
          <w:szCs w:val="24"/>
          <w:lang w:val="pt-BR"/>
        </w:rPr>
        <w:t xml:space="preserve"> e o </w:t>
      </w:r>
      <w:r w:rsidRPr="00AB0DC8">
        <w:rPr>
          <w:rFonts w:ascii="Arial" w:hAnsi="Arial" w:cs="Arial"/>
          <w:i/>
          <w:iCs/>
          <w:sz w:val="24"/>
          <w:szCs w:val="24"/>
          <w:lang w:val="pt-BR"/>
        </w:rPr>
        <w:t>Programa de Financiamento às Exportações</w:t>
      </w:r>
      <w:r w:rsidRPr="00AB0DC8">
        <w:rPr>
          <w:rFonts w:ascii="Arial" w:hAnsi="Arial" w:cs="Arial"/>
          <w:sz w:val="24"/>
          <w:szCs w:val="24"/>
          <w:lang w:val="pt-BR"/>
        </w:rPr>
        <w:t xml:space="preserve">, para citar alguns exemplos. </w:t>
      </w:r>
    </w:p>
    <w:p w:rsidR="00925F99"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 xml:space="preserve">Segundo o Ministério do Desenvolvimento, o Programa Primeira Exportação foi iniciado em 2007 e executado em três Estados (Espírito Santo, Goiás e Rio Grande do Norte) e atendeu a 44 organizações do setor privado, das quais onze exportaram. O público alvo deste Programa são as MPE, e representa uma abordagem voltada para o desenvolvimento da cultura exportadora. </w:t>
      </w:r>
    </w:p>
    <w:p w:rsidR="00925F99" w:rsidRPr="00AB0DC8"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 xml:space="preserve">O andamento deste Programa consiste em uma parceria com empresas dos com as empresas, e o foco é a identificação das demandas dessas empresas, sua capacitação e a de Agentes, no processo de internacionalização das mesmas e sua gestão.  </w:t>
      </w:r>
    </w:p>
    <w:p w:rsidR="00925F99" w:rsidRPr="00AB0DC8"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Outro exemplo de uma iniciativa do Governo são as Zonas de Processamento de Exportação (</w:t>
      </w:r>
      <w:proofErr w:type="spellStart"/>
      <w:r>
        <w:rPr>
          <w:rFonts w:ascii="Arial" w:hAnsi="Arial" w:cs="Arial"/>
          <w:sz w:val="24"/>
          <w:szCs w:val="24"/>
          <w:lang w:val="pt-BR"/>
        </w:rPr>
        <w:t>ZPE’s</w:t>
      </w:r>
      <w:proofErr w:type="spellEnd"/>
      <w:r>
        <w:rPr>
          <w:rFonts w:ascii="Arial" w:hAnsi="Arial" w:cs="Arial"/>
          <w:sz w:val="24"/>
          <w:szCs w:val="24"/>
          <w:lang w:val="pt-BR"/>
        </w:rPr>
        <w:t>). P</w:t>
      </w:r>
      <w:r w:rsidRPr="00AB0DC8">
        <w:rPr>
          <w:rFonts w:ascii="Arial" w:hAnsi="Arial" w:cs="Arial"/>
          <w:sz w:val="24"/>
          <w:szCs w:val="24"/>
          <w:lang w:val="pt-BR"/>
        </w:rPr>
        <w:t>ela Lei n°</w:t>
      </w:r>
      <w:r>
        <w:rPr>
          <w:rFonts w:ascii="Arial" w:hAnsi="Arial" w:cs="Arial"/>
          <w:sz w:val="24"/>
          <w:szCs w:val="24"/>
          <w:lang w:val="pt-BR"/>
        </w:rPr>
        <w:t xml:space="preserve"> </w:t>
      </w:r>
      <w:r w:rsidRPr="00AB0DC8">
        <w:rPr>
          <w:rFonts w:ascii="Arial" w:hAnsi="Arial" w:cs="Arial"/>
          <w:sz w:val="24"/>
          <w:szCs w:val="24"/>
          <w:lang w:val="pt-BR"/>
        </w:rPr>
        <w:t xml:space="preserve">11.508, de 20 de julho de 2007, divulgada pelo Planalto, o Poder Executivo ficou autorizado a criar, nas </w:t>
      </w:r>
      <w:r>
        <w:rPr>
          <w:rFonts w:ascii="Arial" w:hAnsi="Arial" w:cs="Arial"/>
          <w:sz w:val="24"/>
          <w:szCs w:val="24"/>
          <w:lang w:val="pt-BR"/>
        </w:rPr>
        <w:t xml:space="preserve">regiões menos </w:t>
      </w:r>
      <w:r>
        <w:rPr>
          <w:rFonts w:ascii="Arial" w:hAnsi="Arial" w:cs="Arial"/>
          <w:sz w:val="24"/>
          <w:szCs w:val="24"/>
          <w:lang w:val="pt-BR"/>
        </w:rPr>
        <w:lastRenderedPageBreak/>
        <w:t xml:space="preserve">desenvolvidas </w:t>
      </w:r>
      <w:proofErr w:type="spellStart"/>
      <w:r w:rsidRPr="00AB0DC8">
        <w:rPr>
          <w:rFonts w:ascii="Arial" w:hAnsi="Arial" w:cs="Arial"/>
          <w:sz w:val="24"/>
          <w:szCs w:val="24"/>
          <w:lang w:val="pt-BR"/>
        </w:rPr>
        <w:t>ZPE’s</w:t>
      </w:r>
      <w:proofErr w:type="spellEnd"/>
      <w:r>
        <w:rPr>
          <w:rFonts w:ascii="Arial" w:hAnsi="Arial" w:cs="Arial"/>
          <w:sz w:val="24"/>
          <w:szCs w:val="24"/>
          <w:lang w:val="pt-BR"/>
        </w:rPr>
        <w:t>,</w:t>
      </w:r>
      <w:r w:rsidRPr="00AB0DC8">
        <w:rPr>
          <w:rFonts w:ascii="Arial" w:hAnsi="Arial" w:cs="Arial"/>
          <w:sz w:val="24"/>
          <w:szCs w:val="24"/>
          <w:lang w:val="pt-BR"/>
        </w:rPr>
        <w:t xml:space="preserve"> áreas </w:t>
      </w:r>
      <w:r>
        <w:rPr>
          <w:rFonts w:ascii="Arial" w:hAnsi="Arial" w:cs="Arial"/>
          <w:sz w:val="24"/>
          <w:szCs w:val="24"/>
          <w:lang w:val="pt-BR"/>
        </w:rPr>
        <w:t xml:space="preserve">que se caracterizam </w:t>
      </w:r>
      <w:r w:rsidRPr="00AB0DC8">
        <w:rPr>
          <w:rFonts w:ascii="Arial" w:hAnsi="Arial" w:cs="Arial"/>
          <w:sz w:val="24"/>
          <w:szCs w:val="24"/>
          <w:lang w:val="pt-BR"/>
        </w:rPr>
        <w:t>como de livre comércio com o exterior</w:t>
      </w:r>
      <w:r>
        <w:rPr>
          <w:rFonts w:ascii="Arial" w:hAnsi="Arial" w:cs="Arial"/>
          <w:sz w:val="24"/>
          <w:szCs w:val="24"/>
          <w:lang w:val="pt-BR"/>
        </w:rPr>
        <w:t>,</w:t>
      </w:r>
      <w:r w:rsidRPr="00AB0DC8">
        <w:rPr>
          <w:rFonts w:ascii="Arial" w:hAnsi="Arial" w:cs="Arial"/>
          <w:sz w:val="24"/>
          <w:szCs w:val="24"/>
          <w:lang w:val="pt-BR"/>
        </w:rPr>
        <w:t xml:space="preserve"> e são destinadas à instalação de empresas voltadas para a produção de bens a ser comercializados no exterior. Elas são consideradas ainda como zonas primárias para efeito do controle aduaneiro.</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De acordo com o MDIC (2013), as Zonas de Processamento de Exportação (</w:t>
      </w:r>
      <w:proofErr w:type="spellStart"/>
      <w:r w:rsidRPr="00AB0DC8">
        <w:rPr>
          <w:rFonts w:ascii="Arial" w:hAnsi="Arial" w:cs="Arial"/>
          <w:sz w:val="24"/>
          <w:szCs w:val="24"/>
          <w:lang w:val="pt-BR"/>
        </w:rPr>
        <w:t>ZPE’s</w:t>
      </w:r>
      <w:proofErr w:type="spellEnd"/>
      <w:r w:rsidRPr="00AB0DC8">
        <w:rPr>
          <w:rFonts w:ascii="Arial" w:hAnsi="Arial" w:cs="Arial"/>
          <w:sz w:val="24"/>
          <w:szCs w:val="24"/>
          <w:lang w:val="pt-BR"/>
        </w:rPr>
        <w:t xml:space="preserve">) são áreas delimitadas, nas quais empresas voltadas às exportações gozam de incentivos tributários e cambiais, além de procedimentos aduaneiros simplificados. E os objetivos principais dessas zonas são: atrair novos investimentos, aumentar exportações, reduzir desequilíbrios regionais, gerar emprego e renda, promover novas tecnologias. No mínimo, 80% da produção </w:t>
      </w:r>
      <w:proofErr w:type="gramStart"/>
      <w:r w:rsidRPr="00AB0DC8">
        <w:rPr>
          <w:rFonts w:ascii="Arial" w:hAnsi="Arial" w:cs="Arial"/>
          <w:sz w:val="24"/>
          <w:szCs w:val="24"/>
          <w:lang w:val="pt-BR"/>
        </w:rPr>
        <w:t>é</w:t>
      </w:r>
      <w:proofErr w:type="gramEnd"/>
      <w:r w:rsidRPr="00AB0DC8">
        <w:rPr>
          <w:rFonts w:ascii="Arial" w:hAnsi="Arial" w:cs="Arial"/>
          <w:sz w:val="24"/>
          <w:szCs w:val="24"/>
          <w:lang w:val="pt-BR"/>
        </w:rPr>
        <w:t xml:space="preserve"> destinada à exportação e, nas vendas para o mercado doméstico, recolhem-se os tributos suspensos e os normalmente incidentes na operação.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O sucesso para uma ZPE depende de alguns fatores como, por exemplo, adequada infraestrutura; transporte com frequências regulares; aproveitamento das potencialidades locais e regionais; integração com atividades econômicas locais e regionais; disponibilidade de mão de obra capacitada; ambiente de negócios favorável; incentivos estaduais e municipais (MDIC, 2013).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Já o P</w:t>
      </w:r>
      <w:r>
        <w:rPr>
          <w:rFonts w:ascii="Arial" w:hAnsi="Arial" w:cs="Arial"/>
          <w:sz w:val="24"/>
          <w:szCs w:val="24"/>
          <w:lang w:val="pt-BR"/>
        </w:rPr>
        <w:t>roex</w:t>
      </w:r>
      <w:r w:rsidRPr="00AB0DC8">
        <w:rPr>
          <w:rFonts w:ascii="Arial" w:hAnsi="Arial" w:cs="Arial"/>
          <w:sz w:val="24"/>
          <w:szCs w:val="24"/>
          <w:lang w:val="pt-BR"/>
        </w:rPr>
        <w:t xml:space="preserve"> é um dos programas de apoio às exportações de empresas analisado no presente trabalho. Este programa foi instituído pelo Governo Federal para proporcionar às exportações brasileiras condições de financiamento equivalentes às do mercado internacional, com o objetivo de fomentar o comércio exterior do país.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Com base então nessas considerações, este trabalho justifica-se pela necessidade de realização de pesquisas nesse setor e mercado específico, tendo em vista a sua importância crescente e a relevância que poderá ter para o mercado e para a economia do país a </w:t>
      </w:r>
      <w:proofErr w:type="gramStart"/>
      <w:r w:rsidRPr="00AB0DC8">
        <w:rPr>
          <w:rFonts w:ascii="Arial" w:hAnsi="Arial" w:cs="Arial"/>
          <w:sz w:val="24"/>
          <w:szCs w:val="24"/>
          <w:lang w:val="pt-BR"/>
        </w:rPr>
        <w:t>médio e longo prazos</w:t>
      </w:r>
      <w:proofErr w:type="gramEnd"/>
      <w:r w:rsidRPr="00AB0DC8">
        <w:rPr>
          <w:rFonts w:ascii="Arial" w:hAnsi="Arial" w:cs="Arial"/>
          <w:sz w:val="24"/>
          <w:szCs w:val="24"/>
          <w:lang w:val="pt-BR"/>
        </w:rPr>
        <w:t>. Finalmente, este trabalho justifica-se também pelo baixo número de pesquisas sobre o tema</w:t>
      </w:r>
      <w:r>
        <w:rPr>
          <w:rFonts w:ascii="Arial" w:hAnsi="Arial" w:cs="Arial"/>
          <w:sz w:val="24"/>
          <w:szCs w:val="24"/>
          <w:lang w:val="pt-BR"/>
        </w:rPr>
        <w:t xml:space="preserve"> na região metropolitana de Goiânia</w:t>
      </w:r>
      <w:r w:rsidRPr="00AB0DC8">
        <w:rPr>
          <w:rFonts w:ascii="Arial" w:hAnsi="Arial" w:cs="Arial"/>
          <w:sz w:val="24"/>
          <w:szCs w:val="24"/>
          <w:lang w:val="pt-BR"/>
        </w:rPr>
        <w:t xml:space="preserve">, podendo configurar-se ainda como fonte de pesquisa. </w:t>
      </w: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numPr>
          <w:ilvl w:val="1"/>
          <w:numId w:val="26"/>
        </w:numPr>
        <w:spacing w:after="0" w:line="360" w:lineRule="auto"/>
        <w:jc w:val="both"/>
        <w:rPr>
          <w:rFonts w:ascii="Arial" w:hAnsi="Arial" w:cs="Arial"/>
          <w:sz w:val="24"/>
          <w:szCs w:val="24"/>
          <w:lang w:val="pt-BR"/>
        </w:rPr>
      </w:pPr>
      <w:r w:rsidRPr="00AB0DC8">
        <w:rPr>
          <w:rFonts w:ascii="Arial" w:hAnsi="Arial" w:cs="Arial"/>
          <w:sz w:val="24"/>
          <w:szCs w:val="24"/>
          <w:lang w:val="pt-BR"/>
        </w:rPr>
        <w:lastRenderedPageBreak/>
        <w:t xml:space="preserve"> ESTRUTURA DA PESQUISA </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Para uma melhor compreensão deste estudo, ele apresen</w:t>
      </w:r>
      <w:r>
        <w:rPr>
          <w:rFonts w:ascii="Arial" w:hAnsi="Arial" w:cs="Arial"/>
          <w:sz w:val="24"/>
          <w:szCs w:val="24"/>
          <w:lang w:val="pt-BR"/>
        </w:rPr>
        <w:t>ta-se dividido em cinco seções.</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Na </w:t>
      </w:r>
      <w:r>
        <w:rPr>
          <w:rFonts w:ascii="Arial" w:hAnsi="Arial" w:cs="Arial"/>
          <w:sz w:val="24"/>
          <w:szCs w:val="24"/>
          <w:lang w:val="pt-BR"/>
        </w:rPr>
        <w:t>primeira</w:t>
      </w:r>
      <w:r w:rsidRPr="00AB0DC8">
        <w:rPr>
          <w:rFonts w:ascii="Arial" w:hAnsi="Arial" w:cs="Arial"/>
          <w:sz w:val="24"/>
          <w:szCs w:val="24"/>
          <w:lang w:val="pt-BR"/>
        </w:rPr>
        <w:t xml:space="preserve"> seção, está estruturada uma revisão da literatura sobre os conceitos fundamentais que serão abordados no trabalho, que são: comércio exterior, exportação, importação e P</w:t>
      </w:r>
      <w:r>
        <w:rPr>
          <w:rFonts w:ascii="Arial" w:hAnsi="Arial" w:cs="Arial"/>
          <w:sz w:val="24"/>
          <w:szCs w:val="24"/>
          <w:lang w:val="pt-BR"/>
        </w:rPr>
        <w:t>roex</w:t>
      </w:r>
      <w:r w:rsidRPr="00AB0DC8">
        <w:rPr>
          <w:rFonts w:ascii="Arial" w:hAnsi="Arial" w:cs="Arial"/>
          <w:sz w:val="24"/>
          <w:szCs w:val="24"/>
          <w:lang w:val="pt-BR"/>
        </w:rPr>
        <w:t xml:space="preserve">.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Já na </w:t>
      </w:r>
      <w:r>
        <w:rPr>
          <w:rFonts w:ascii="Arial" w:hAnsi="Arial" w:cs="Arial"/>
          <w:sz w:val="24"/>
          <w:szCs w:val="24"/>
          <w:lang w:val="pt-BR"/>
        </w:rPr>
        <w:t>segunda</w:t>
      </w:r>
      <w:r w:rsidRPr="00AB0DC8">
        <w:rPr>
          <w:rFonts w:ascii="Arial" w:hAnsi="Arial" w:cs="Arial"/>
          <w:sz w:val="24"/>
          <w:szCs w:val="24"/>
          <w:lang w:val="pt-BR"/>
        </w:rPr>
        <w:t xml:space="preserve"> seção, encontra-se a metodologia que será desenvolvida com base principalmente em estudos de artigos científicos e pesquisa de campo.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O resultado da pesquisa de análise, por sua</w:t>
      </w:r>
      <w:r>
        <w:rPr>
          <w:rFonts w:ascii="Arial" w:hAnsi="Arial" w:cs="Arial"/>
          <w:sz w:val="24"/>
          <w:szCs w:val="24"/>
          <w:lang w:val="pt-BR"/>
        </w:rPr>
        <w:t xml:space="preserve"> vez, será desenvolvido na terceira</w:t>
      </w:r>
      <w:r w:rsidRPr="00AB0DC8">
        <w:rPr>
          <w:rFonts w:ascii="Arial" w:hAnsi="Arial" w:cs="Arial"/>
          <w:sz w:val="24"/>
          <w:szCs w:val="24"/>
          <w:lang w:val="pt-BR"/>
        </w:rPr>
        <w:t xml:space="preserve"> seção, juntamente com seus entraves. </w:t>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As considerações finais, após a realização da pesquisa de campo, serão elaboradas em seguida juntamente com as limitações do trabalho. </w:t>
      </w: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Default="00B06BE7" w:rsidP="00925F99">
      <w:pPr>
        <w:spacing w:after="0" w:line="360" w:lineRule="auto"/>
        <w:ind w:firstLine="720"/>
        <w:jc w:val="both"/>
        <w:rPr>
          <w:rFonts w:ascii="Arial" w:hAnsi="Arial" w:cs="Arial"/>
          <w:sz w:val="24"/>
          <w:szCs w:val="24"/>
          <w:lang w:val="pt-BR"/>
        </w:rPr>
      </w:pPr>
    </w:p>
    <w:p w:rsidR="00B06BE7" w:rsidRPr="00AB0DC8" w:rsidRDefault="00B06BE7" w:rsidP="00925F99">
      <w:pPr>
        <w:spacing w:after="0" w:line="360" w:lineRule="auto"/>
        <w:ind w:firstLine="720"/>
        <w:jc w:val="both"/>
        <w:rPr>
          <w:rFonts w:ascii="Arial" w:hAnsi="Arial" w:cs="Arial"/>
          <w:sz w:val="24"/>
          <w:szCs w:val="24"/>
          <w:lang w:val="pt-BR"/>
        </w:rPr>
      </w:pPr>
    </w:p>
    <w:p w:rsidR="00925F99" w:rsidRDefault="00925F99" w:rsidP="00925F99">
      <w:pPr>
        <w:numPr>
          <w:ilvl w:val="0"/>
          <w:numId w:val="36"/>
        </w:numPr>
        <w:spacing w:after="0" w:line="360" w:lineRule="auto"/>
        <w:jc w:val="both"/>
        <w:rPr>
          <w:rFonts w:ascii="Arial" w:hAnsi="Arial" w:cs="Arial"/>
          <w:b/>
          <w:sz w:val="28"/>
          <w:szCs w:val="28"/>
          <w:lang w:val="pt-BR"/>
        </w:rPr>
      </w:pPr>
      <w:r w:rsidRPr="00015121">
        <w:rPr>
          <w:rFonts w:ascii="Arial" w:hAnsi="Arial" w:cs="Arial"/>
          <w:b/>
          <w:sz w:val="28"/>
          <w:szCs w:val="28"/>
          <w:lang w:val="pt-BR"/>
        </w:rPr>
        <w:lastRenderedPageBreak/>
        <w:t>REFERENCIAL TEÓRICO</w:t>
      </w:r>
    </w:p>
    <w:p w:rsidR="00925F99" w:rsidRPr="00015121" w:rsidRDefault="00925F99" w:rsidP="00925F99">
      <w:pPr>
        <w:spacing w:after="0" w:line="360" w:lineRule="auto"/>
        <w:ind w:left="360"/>
        <w:jc w:val="both"/>
        <w:rPr>
          <w:rFonts w:ascii="Arial" w:hAnsi="Arial" w:cs="Arial"/>
          <w:b/>
          <w:sz w:val="28"/>
          <w:szCs w:val="28"/>
          <w:lang w:val="pt-BR"/>
        </w:rPr>
      </w:pPr>
    </w:p>
    <w:p w:rsidR="00925F99" w:rsidRPr="009929D3" w:rsidRDefault="00925F99" w:rsidP="00925F99">
      <w:pPr>
        <w:spacing w:after="0" w:line="360" w:lineRule="auto"/>
        <w:ind w:firstLine="900"/>
        <w:jc w:val="both"/>
        <w:rPr>
          <w:rFonts w:ascii="Arial" w:hAnsi="Arial" w:cs="Arial"/>
          <w:sz w:val="24"/>
          <w:szCs w:val="24"/>
          <w:lang w:val="pt-BR"/>
        </w:rPr>
      </w:pPr>
      <w:r w:rsidRPr="009929D3">
        <w:rPr>
          <w:rFonts w:ascii="Arial" w:hAnsi="Arial" w:cs="Arial"/>
          <w:sz w:val="24"/>
          <w:szCs w:val="24"/>
          <w:lang w:val="pt-BR"/>
        </w:rPr>
        <w:t>Para um melhor ente</w:t>
      </w:r>
      <w:r>
        <w:rPr>
          <w:rFonts w:ascii="Arial" w:hAnsi="Arial" w:cs="Arial"/>
          <w:sz w:val="24"/>
          <w:szCs w:val="24"/>
          <w:lang w:val="pt-BR"/>
        </w:rPr>
        <w:t>ndimento e fundamentação sobre o comércio exterior e o Programa de Financiamento às Exportações</w:t>
      </w:r>
      <w:r w:rsidRPr="009929D3">
        <w:rPr>
          <w:rFonts w:ascii="Arial" w:hAnsi="Arial" w:cs="Arial"/>
          <w:sz w:val="24"/>
          <w:szCs w:val="24"/>
          <w:lang w:val="pt-BR"/>
        </w:rPr>
        <w:t xml:space="preserve"> a ser abordado no estudo, é necessária uma revisão da literatura do tema em questão. Dessa forma, tem-se em seguida, uma breve abordagem de tais conceitos.</w:t>
      </w:r>
    </w:p>
    <w:p w:rsidR="00925F99" w:rsidRPr="00AB0DC8" w:rsidRDefault="00925F99" w:rsidP="00925F99">
      <w:pPr>
        <w:spacing w:after="0" w:line="360" w:lineRule="auto"/>
        <w:ind w:firstLine="900"/>
        <w:jc w:val="both"/>
        <w:rPr>
          <w:rFonts w:ascii="Arial" w:hAnsi="Arial" w:cs="Arial"/>
          <w:sz w:val="24"/>
          <w:szCs w:val="24"/>
          <w:lang w:val="pt-BR"/>
        </w:rPr>
      </w:pPr>
    </w:p>
    <w:p w:rsidR="00925F99" w:rsidRPr="00AB0DC8" w:rsidRDefault="00925F99" w:rsidP="00925F99">
      <w:pPr>
        <w:numPr>
          <w:ilvl w:val="1"/>
          <w:numId w:val="31"/>
        </w:numPr>
        <w:spacing w:after="0" w:line="360" w:lineRule="auto"/>
        <w:jc w:val="both"/>
        <w:rPr>
          <w:rFonts w:ascii="Arial" w:hAnsi="Arial" w:cs="Arial"/>
          <w:sz w:val="24"/>
          <w:szCs w:val="24"/>
          <w:lang w:val="pt-BR"/>
        </w:rPr>
      </w:pPr>
      <w:r>
        <w:rPr>
          <w:rFonts w:ascii="Arial" w:hAnsi="Arial" w:cs="Arial"/>
          <w:sz w:val="24"/>
          <w:szCs w:val="24"/>
          <w:lang w:val="pt-BR"/>
        </w:rPr>
        <w:t xml:space="preserve">EVOLUÇÃO E </w:t>
      </w:r>
      <w:r w:rsidRPr="00AB0DC8">
        <w:rPr>
          <w:rFonts w:ascii="Arial" w:hAnsi="Arial" w:cs="Arial"/>
          <w:sz w:val="24"/>
          <w:szCs w:val="24"/>
          <w:lang w:val="pt-BR"/>
        </w:rPr>
        <w:t>CRESCIMENTO DO COMÉRCIO INTERNACIONAL</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ind w:firstLine="709"/>
        <w:jc w:val="both"/>
        <w:rPr>
          <w:rFonts w:ascii="Arial" w:hAnsi="Arial" w:cs="Arial"/>
          <w:sz w:val="24"/>
          <w:szCs w:val="24"/>
          <w:lang w:val="pt-BR"/>
        </w:rPr>
      </w:pPr>
      <w:proofErr w:type="gramStart"/>
      <w:r w:rsidRPr="00AB0DC8">
        <w:rPr>
          <w:rFonts w:ascii="Arial" w:hAnsi="Arial" w:cs="Arial"/>
          <w:sz w:val="24"/>
          <w:szCs w:val="24"/>
          <w:lang w:val="pt-BR"/>
        </w:rPr>
        <w:t>Foi</w:t>
      </w:r>
      <w:proofErr w:type="gramEnd"/>
      <w:r w:rsidRPr="00AB0DC8">
        <w:rPr>
          <w:rFonts w:ascii="Arial" w:hAnsi="Arial" w:cs="Arial"/>
          <w:sz w:val="24"/>
          <w:szCs w:val="24"/>
          <w:lang w:val="pt-BR"/>
        </w:rPr>
        <w:t xml:space="preserve"> n</w:t>
      </w:r>
      <w:r>
        <w:rPr>
          <w:rFonts w:ascii="Arial" w:hAnsi="Arial" w:cs="Arial"/>
          <w:sz w:val="24"/>
          <w:szCs w:val="24"/>
          <w:lang w:val="pt-BR"/>
        </w:rPr>
        <w:t>o</w:t>
      </w:r>
      <w:r w:rsidRPr="00AB0DC8">
        <w:rPr>
          <w:rFonts w:ascii="Arial" w:hAnsi="Arial" w:cs="Arial"/>
          <w:sz w:val="24"/>
          <w:szCs w:val="24"/>
          <w:lang w:val="pt-BR"/>
        </w:rPr>
        <w:t xml:space="preserve"> período conhecido como Mercantilismo que se estabeleceram as bases conceituais de todas as futuras teorias do comércio exterior, muitas prat</w:t>
      </w:r>
      <w:r>
        <w:rPr>
          <w:rFonts w:ascii="Arial" w:hAnsi="Arial" w:cs="Arial"/>
          <w:sz w:val="24"/>
          <w:szCs w:val="24"/>
          <w:lang w:val="pt-BR"/>
        </w:rPr>
        <w:t>icadas ainda hoje (DIAS e</w:t>
      </w:r>
      <w:r w:rsidRPr="006912A7">
        <w:rPr>
          <w:rFonts w:ascii="Arial" w:hAnsi="Arial" w:cs="Arial"/>
          <w:sz w:val="24"/>
          <w:szCs w:val="24"/>
          <w:lang w:val="pt-BR"/>
        </w:rPr>
        <w:t xml:space="preserve"> RODRIGUES 2008).</w:t>
      </w:r>
      <w:r w:rsidRPr="00AB0DC8">
        <w:rPr>
          <w:rFonts w:ascii="Arial" w:hAnsi="Arial" w:cs="Arial"/>
          <w:sz w:val="24"/>
          <w:szCs w:val="24"/>
          <w:lang w:val="pt-BR"/>
        </w:rPr>
        <w:t xml:space="preserve"> Muitas das ideias e formulações originadas nessa época permanecem atuais e governando o relacionamento comercial entre os países.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Como ca</w:t>
      </w:r>
      <w:r>
        <w:rPr>
          <w:rFonts w:ascii="Arial" w:hAnsi="Arial" w:cs="Arial"/>
          <w:sz w:val="24"/>
          <w:szCs w:val="24"/>
          <w:lang w:val="pt-BR"/>
        </w:rPr>
        <w:t xml:space="preserve">racterística do Mercantilismo, </w:t>
      </w:r>
      <w:r w:rsidRPr="00AB0DC8">
        <w:rPr>
          <w:rFonts w:ascii="Arial" w:hAnsi="Arial" w:cs="Arial"/>
          <w:sz w:val="24"/>
          <w:szCs w:val="24"/>
          <w:lang w:val="pt-BR"/>
        </w:rPr>
        <w:t>o Estado tinha total poder sobre as atividades econômicas, definindo até mesmo quais seriam de interesse e como essa relação aconteceria.</w:t>
      </w:r>
      <w:r>
        <w:rPr>
          <w:rFonts w:ascii="Arial" w:hAnsi="Arial" w:cs="Arial"/>
          <w:sz w:val="24"/>
          <w:szCs w:val="24"/>
          <w:lang w:val="pt-BR"/>
        </w:rPr>
        <w:t xml:space="preserve"> </w:t>
      </w:r>
      <w:r w:rsidRPr="00AB0DC8">
        <w:rPr>
          <w:rFonts w:ascii="Arial" w:hAnsi="Arial" w:cs="Arial"/>
          <w:sz w:val="24"/>
          <w:szCs w:val="24"/>
          <w:lang w:val="pt-BR"/>
        </w:rPr>
        <w:t xml:space="preserve">O capitalismo se fortalecia cada vez mais, surgindo então o liberalismo econômico que se opunha contra qualquer tipo de intervenção, principalmente do Estado, nas relações comerciais.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Segundo Dias (2008), com o Liberalismo, o Estado passou a ter um novo papel: o de garantir a soberania do país e interesses da população, como a justiça, educação, saúde e defesa nacional, ou seja, atividades em que a iniciativa privada não tinha interesse em investir, caracterizando uma participação econômica complementar.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O Liberalismo levou à Revolução Industrial e, de acordo com Maia (1998), foi aqui que apareceram as máquinas nas indústrias que, para a época, eram muito eficientes, causando, portanto, um crescimento marcante na produção industrial e estimulando a expansão das cidades e a urbanização. Além disso, essa nova conjuntura econômica trouxe, como principais características, o mercado livre, a iniciativa individual e a desregulamentação, o que não havia no mercantilismo.</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Segundo David Ricardo, que formulou a teoria das vantagens comparativas, desenvolvida no berço do liberalismo econômico do século XIX, o fluxo de comércio internacional entre os países só é possível devido à existência da competência em </w:t>
      </w:r>
      <w:r w:rsidRPr="00AB0DC8">
        <w:rPr>
          <w:rFonts w:ascii="Arial" w:hAnsi="Arial" w:cs="Arial"/>
          <w:sz w:val="24"/>
          <w:szCs w:val="24"/>
          <w:lang w:val="pt-BR"/>
        </w:rPr>
        <w:lastRenderedPageBreak/>
        <w:t xml:space="preserve">fatores produtivos, ou seja, recursos que ocorrem em um país que leva a </w:t>
      </w:r>
      <w:r w:rsidRPr="00C545C7">
        <w:rPr>
          <w:rFonts w:ascii="Arial" w:hAnsi="Arial" w:cs="Arial"/>
          <w:sz w:val="24"/>
          <w:szCs w:val="24"/>
          <w:lang w:val="pt-BR"/>
        </w:rPr>
        <w:t>desenvolver vantagem comparativa em relação ao outro (</w:t>
      </w:r>
      <w:r>
        <w:rPr>
          <w:rFonts w:ascii="Arial" w:hAnsi="Arial" w:cs="Arial"/>
          <w:sz w:val="24"/>
          <w:szCs w:val="24"/>
          <w:lang w:val="pt-BR"/>
        </w:rPr>
        <w:t>DIAS e</w:t>
      </w:r>
      <w:r w:rsidRPr="00C545C7">
        <w:rPr>
          <w:rFonts w:ascii="Arial" w:hAnsi="Arial" w:cs="Arial"/>
          <w:sz w:val="24"/>
          <w:szCs w:val="24"/>
          <w:lang w:val="pt-BR"/>
        </w:rPr>
        <w:t xml:space="preserve"> RODRIGUES, 2008).</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O trem a vapor, o nascimento da indústria automobilística, surgimento de novas máquinas, um sistema novo de trabalho criado por Henry Ford – produção de montagem -, entre outras coisas, causaram uma segunda Revolução Industrial no século XIX (MAIA, 1998).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De acordo com Dias </w:t>
      </w:r>
      <w:r>
        <w:rPr>
          <w:rFonts w:ascii="Arial" w:hAnsi="Arial" w:cs="Arial"/>
          <w:sz w:val="24"/>
          <w:szCs w:val="24"/>
          <w:lang w:val="pt-BR"/>
        </w:rPr>
        <w:t xml:space="preserve">e Rodrigues </w:t>
      </w:r>
      <w:r w:rsidRPr="00AB0DC8">
        <w:rPr>
          <w:rFonts w:ascii="Arial" w:hAnsi="Arial" w:cs="Arial"/>
          <w:sz w:val="24"/>
          <w:szCs w:val="24"/>
          <w:lang w:val="pt-BR"/>
        </w:rPr>
        <w:t xml:space="preserve">(2008), todo esse complexo gerado da intensificação das relações e do comércio internacional fizeram com que o crescimento e o desempenho de um país </w:t>
      </w:r>
      <w:proofErr w:type="gramStart"/>
      <w:r w:rsidRPr="00AB0DC8">
        <w:rPr>
          <w:rFonts w:ascii="Arial" w:hAnsi="Arial" w:cs="Arial"/>
          <w:sz w:val="24"/>
          <w:szCs w:val="24"/>
          <w:lang w:val="pt-BR"/>
        </w:rPr>
        <w:t>dependa</w:t>
      </w:r>
      <w:proofErr w:type="gramEnd"/>
      <w:r w:rsidRPr="00AB0DC8">
        <w:rPr>
          <w:rFonts w:ascii="Arial" w:hAnsi="Arial" w:cs="Arial"/>
          <w:sz w:val="24"/>
          <w:szCs w:val="24"/>
          <w:lang w:val="pt-BR"/>
        </w:rPr>
        <w:t xml:space="preserve"> não apenas do seu próprio mercado, mas também do desempenho e crescimento do outro. Não é possível que um país possa, no aspecto socioeconômico, desenvolver-se isoladamente, por mais que se esforce.</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Nesse período, as trocas comerciais cresceram e tomaram formas mais sólidas, aumentando significativamente o fluxo monetário e o de mercadorias. Essas transações internacionais começam então a ganhar as características modernas, perfazendo-se pela gradual abertura das economias nacionais às transações comerciais internacionais, com as exportações e importações (SILBER, 2006). </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pStyle w:val="PargrafodaLista"/>
        <w:numPr>
          <w:ilvl w:val="1"/>
          <w:numId w:val="31"/>
        </w:numPr>
        <w:spacing w:after="0" w:line="360" w:lineRule="auto"/>
        <w:jc w:val="both"/>
        <w:rPr>
          <w:rFonts w:ascii="Arial" w:hAnsi="Arial" w:cs="Arial"/>
          <w:sz w:val="24"/>
          <w:szCs w:val="24"/>
          <w:lang w:val="pt-BR"/>
        </w:rPr>
      </w:pPr>
      <w:r>
        <w:rPr>
          <w:rFonts w:ascii="Arial" w:hAnsi="Arial" w:cs="Arial"/>
          <w:sz w:val="24"/>
          <w:szCs w:val="24"/>
          <w:lang w:val="pt-BR"/>
        </w:rPr>
        <w:t>BRASIL EXPORTADOR</w:t>
      </w:r>
    </w:p>
    <w:p w:rsidR="00925F99" w:rsidRDefault="00925F99" w:rsidP="00925F99">
      <w:pPr>
        <w:spacing w:after="0" w:line="360" w:lineRule="auto"/>
        <w:ind w:firstLine="709"/>
        <w:jc w:val="both"/>
        <w:rPr>
          <w:rFonts w:ascii="Arial" w:hAnsi="Arial" w:cs="Arial"/>
          <w:sz w:val="24"/>
          <w:szCs w:val="24"/>
          <w:lang w:val="pt-BR"/>
        </w:rPr>
      </w:pP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Em um sentido amplo, pode-se compreender por exportação, além dos bens propriamente ditos, também os serviços ligados à exportação, como fretes, seguros, serviços bancários (RATTI, 2007). Além disso, representa um indicador do desempenho dos fatores produtivos do país.</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A exportação pode ser de dois tipos: direta ou indireta. Segundo Dias </w:t>
      </w:r>
      <w:r>
        <w:rPr>
          <w:rFonts w:ascii="Arial" w:hAnsi="Arial" w:cs="Arial"/>
          <w:sz w:val="24"/>
          <w:szCs w:val="24"/>
          <w:lang w:val="pt-BR"/>
        </w:rPr>
        <w:t xml:space="preserve">e Rodrigues </w:t>
      </w:r>
      <w:r w:rsidRPr="00AB0DC8">
        <w:rPr>
          <w:rFonts w:ascii="Arial" w:hAnsi="Arial" w:cs="Arial"/>
          <w:sz w:val="24"/>
          <w:szCs w:val="24"/>
          <w:lang w:val="pt-BR"/>
        </w:rPr>
        <w:t>(2008), a exportação é direta quando toda a operação é feita entre o próprio produtor/comerciante ao importador, exigindo da empresa o conhecimento de todo o processo de exportação, em toda a sua extensão.</w:t>
      </w:r>
    </w:p>
    <w:p w:rsidR="00925F99" w:rsidRPr="00AB0DC8" w:rsidRDefault="00925F99" w:rsidP="00925F99">
      <w:pPr>
        <w:spacing w:after="0" w:line="360" w:lineRule="auto"/>
        <w:ind w:firstLine="709"/>
        <w:jc w:val="both"/>
        <w:rPr>
          <w:rFonts w:ascii="Arial" w:hAnsi="Arial" w:cs="Arial"/>
          <w:sz w:val="24"/>
          <w:szCs w:val="24"/>
          <w:lang w:val="pt-BR"/>
        </w:rPr>
      </w:pPr>
      <w:r>
        <w:rPr>
          <w:rFonts w:ascii="Arial" w:hAnsi="Arial" w:cs="Arial"/>
          <w:sz w:val="24"/>
          <w:szCs w:val="24"/>
          <w:lang w:val="pt-BR"/>
        </w:rPr>
        <w:t>A</w:t>
      </w:r>
      <w:r w:rsidRPr="00AB0DC8">
        <w:rPr>
          <w:rFonts w:ascii="Arial" w:hAnsi="Arial" w:cs="Arial"/>
          <w:sz w:val="24"/>
          <w:szCs w:val="24"/>
          <w:lang w:val="pt-BR"/>
        </w:rPr>
        <w:t xml:space="preserve"> exportação indireta é aquela realizada por intermédio de empresas como </w:t>
      </w:r>
      <w:r w:rsidRPr="00AB0DC8">
        <w:rPr>
          <w:rFonts w:ascii="Arial" w:hAnsi="Arial" w:cs="Arial"/>
          <w:i/>
          <w:sz w:val="24"/>
          <w:szCs w:val="24"/>
          <w:lang w:val="pt-BR"/>
        </w:rPr>
        <w:t xml:space="preserve">trading </w:t>
      </w:r>
      <w:proofErr w:type="spellStart"/>
      <w:r w:rsidRPr="00AB0DC8">
        <w:rPr>
          <w:rFonts w:ascii="Arial" w:hAnsi="Arial" w:cs="Arial"/>
          <w:i/>
          <w:sz w:val="24"/>
          <w:szCs w:val="24"/>
          <w:lang w:val="pt-BR"/>
        </w:rPr>
        <w:t>companies</w:t>
      </w:r>
      <w:proofErr w:type="spellEnd"/>
      <w:r w:rsidRPr="00AB0DC8">
        <w:rPr>
          <w:rFonts w:ascii="Arial" w:hAnsi="Arial" w:cs="Arial"/>
          <w:sz w:val="24"/>
          <w:szCs w:val="24"/>
          <w:lang w:val="pt-BR"/>
        </w:rPr>
        <w:t>, empresas comerciais exclusivamente expor</w:t>
      </w:r>
      <w:r>
        <w:rPr>
          <w:rFonts w:ascii="Arial" w:hAnsi="Arial" w:cs="Arial"/>
          <w:sz w:val="24"/>
          <w:szCs w:val="24"/>
          <w:lang w:val="pt-BR"/>
        </w:rPr>
        <w:t>tadoras que</w:t>
      </w:r>
      <w:r w:rsidRPr="00AB0DC8">
        <w:rPr>
          <w:rFonts w:ascii="Arial" w:hAnsi="Arial" w:cs="Arial"/>
          <w:sz w:val="24"/>
          <w:szCs w:val="24"/>
          <w:lang w:val="pt-BR"/>
        </w:rPr>
        <w:t xml:space="preserve"> opera</w:t>
      </w:r>
      <w:r>
        <w:rPr>
          <w:rFonts w:ascii="Arial" w:hAnsi="Arial" w:cs="Arial"/>
          <w:sz w:val="24"/>
          <w:szCs w:val="24"/>
          <w:lang w:val="pt-BR"/>
        </w:rPr>
        <w:t>m</w:t>
      </w:r>
      <w:r w:rsidRPr="00AB0DC8">
        <w:rPr>
          <w:rFonts w:ascii="Arial" w:hAnsi="Arial" w:cs="Arial"/>
          <w:sz w:val="24"/>
          <w:szCs w:val="24"/>
          <w:lang w:val="pt-BR"/>
        </w:rPr>
        <w:t xml:space="preserve"> no mercado interno e externo, e outro estabelecim</w:t>
      </w:r>
      <w:r>
        <w:rPr>
          <w:rFonts w:ascii="Arial" w:hAnsi="Arial" w:cs="Arial"/>
          <w:sz w:val="24"/>
          <w:szCs w:val="24"/>
          <w:lang w:val="pt-BR"/>
        </w:rPr>
        <w:t>ento da empresa produtora (DIAS; RODRIGUES,</w:t>
      </w:r>
      <w:r w:rsidRPr="00AB0DC8">
        <w:rPr>
          <w:rFonts w:ascii="Arial" w:hAnsi="Arial" w:cs="Arial"/>
          <w:sz w:val="24"/>
          <w:szCs w:val="24"/>
          <w:lang w:val="pt-BR"/>
        </w:rPr>
        <w:t xml:space="preserve"> 2008).  </w:t>
      </w:r>
    </w:p>
    <w:p w:rsidR="00925F99"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lastRenderedPageBreak/>
        <w:t xml:space="preserve">Por isso, como visto anteriormente sobre os benefícios do comércio exterior, a empresa exportadora adquire vantagens em relação aos concorrentes internos, pois diversifica mercados, aproveita melhor sua capacidade instalada, aprimora a qualidade do produto vendido, incorpora tecnologia, aumenta sua rentabilidade e reduz custos operacionais. </w:t>
      </w:r>
    </w:p>
    <w:p w:rsidR="00925F99"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Como é possível notar pelo gráfico, foram registradas 19.278 empresas exportadoras no Brasil, no ano de 2010. Este número é pequeno e percebe-se que permanece praticamente estabilizado durante toda a década de 2000/2010, em parte por causa das dificuldades encontradas pelos potenci</w:t>
      </w:r>
      <w:r>
        <w:rPr>
          <w:rFonts w:ascii="Arial" w:hAnsi="Arial" w:cs="Arial"/>
          <w:sz w:val="24"/>
          <w:szCs w:val="24"/>
          <w:lang w:val="pt-BR"/>
        </w:rPr>
        <w:t>ais exportadores (SOUSA, 2010); além disso, m</w:t>
      </w:r>
      <w:r w:rsidRPr="00AB0DC8">
        <w:rPr>
          <w:rFonts w:ascii="Arial" w:hAnsi="Arial" w:cs="Arial"/>
          <w:sz w:val="24"/>
          <w:szCs w:val="24"/>
          <w:lang w:val="pt-BR"/>
        </w:rPr>
        <w:t xml:space="preserve">uitas empresas exportam não por estratégia previamente determinada, mas pelo aproveitamento de oportunidades singulares (SOUSA, 2010). </w:t>
      </w:r>
    </w:p>
    <w:p w:rsidR="00925F99" w:rsidRPr="00AB0DC8" w:rsidRDefault="00925F99" w:rsidP="00925F99">
      <w:pPr>
        <w:spacing w:after="0" w:line="360" w:lineRule="auto"/>
        <w:ind w:firstLine="709"/>
        <w:jc w:val="both"/>
        <w:rPr>
          <w:rFonts w:ascii="Arial" w:hAnsi="Arial" w:cs="Arial"/>
          <w:sz w:val="24"/>
          <w:szCs w:val="24"/>
          <w:lang w:val="pt-BR"/>
        </w:rPr>
      </w:pPr>
    </w:p>
    <w:p w:rsidR="00925F99" w:rsidRDefault="00925F99" w:rsidP="00925F99">
      <w:pPr>
        <w:spacing w:after="0" w:line="360" w:lineRule="auto"/>
        <w:jc w:val="center"/>
        <w:rPr>
          <w:rFonts w:ascii="Arial" w:hAnsi="Arial" w:cs="Arial"/>
          <w:sz w:val="24"/>
          <w:szCs w:val="24"/>
          <w:lang w:val="pt-BR"/>
        </w:rPr>
      </w:pPr>
      <w:r>
        <w:rPr>
          <w:rFonts w:ascii="Arial" w:hAnsi="Arial" w:cs="Arial"/>
          <w:b/>
          <w:sz w:val="24"/>
          <w:szCs w:val="24"/>
          <w:lang w:val="pt-BR"/>
        </w:rPr>
        <w:t>Gráfico 02</w:t>
      </w:r>
      <w:r>
        <w:rPr>
          <w:rFonts w:ascii="Arial" w:hAnsi="Arial" w:cs="Arial"/>
          <w:sz w:val="24"/>
          <w:szCs w:val="24"/>
          <w:lang w:val="pt-BR"/>
        </w:rPr>
        <w:t xml:space="preserve"> – </w:t>
      </w:r>
      <w:r w:rsidRPr="00D90D75">
        <w:rPr>
          <w:rFonts w:ascii="Arial" w:hAnsi="Arial" w:cs="Arial"/>
          <w:sz w:val="24"/>
          <w:szCs w:val="24"/>
          <w:lang w:val="pt-BR"/>
        </w:rPr>
        <w:t>Número de Empresas Exportadoras 2001-2010</w:t>
      </w:r>
    </w:p>
    <w:p w:rsidR="00925F99" w:rsidRDefault="00925F99" w:rsidP="00925F99">
      <w:pPr>
        <w:spacing w:after="0"/>
        <w:jc w:val="center"/>
        <w:rPr>
          <w:rFonts w:ascii="Arial" w:hAnsi="Arial" w:cs="Arial"/>
          <w:noProof/>
        </w:rPr>
      </w:pPr>
      <w:r>
        <w:rPr>
          <w:rFonts w:ascii="Arial" w:hAnsi="Arial" w:cs="Arial"/>
          <w:noProof/>
          <w:color w:val="000000"/>
          <w:sz w:val="24"/>
          <w:szCs w:val="24"/>
        </w:rPr>
        <w:drawing>
          <wp:inline distT="0" distB="0" distL="0" distR="0" wp14:anchorId="77C08B63" wp14:editId="30B04369">
            <wp:extent cx="4015105" cy="3188335"/>
            <wp:effectExtent l="0" t="0" r="444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15105" cy="3188335"/>
                    </a:xfrm>
                    <a:prstGeom prst="rect">
                      <a:avLst/>
                    </a:prstGeom>
                    <a:noFill/>
                    <a:ln>
                      <a:noFill/>
                    </a:ln>
                  </pic:spPr>
                </pic:pic>
              </a:graphicData>
            </a:graphic>
          </wp:inline>
        </w:drawing>
      </w:r>
    </w:p>
    <w:p w:rsidR="00925F99" w:rsidRPr="00AB0DC8" w:rsidRDefault="00925F99" w:rsidP="00925F99">
      <w:pPr>
        <w:spacing w:after="0" w:line="360" w:lineRule="auto"/>
        <w:rPr>
          <w:rFonts w:ascii="Arial" w:hAnsi="Arial" w:cs="Arial"/>
          <w:sz w:val="24"/>
          <w:szCs w:val="24"/>
          <w:lang w:val="pt-BR"/>
        </w:rPr>
      </w:pP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Apesar do baixo número de empresas exportadoras, o Brasil é considerado um país exportador principalmente no segmento de </w:t>
      </w:r>
      <w:r w:rsidRPr="00AB0DC8">
        <w:rPr>
          <w:rFonts w:ascii="Arial" w:hAnsi="Arial" w:cs="Arial"/>
          <w:i/>
          <w:sz w:val="24"/>
          <w:szCs w:val="24"/>
          <w:lang w:val="pt-BR"/>
        </w:rPr>
        <w:t>commodities</w:t>
      </w:r>
      <w:r w:rsidRPr="00AB0DC8">
        <w:rPr>
          <w:rFonts w:ascii="Arial" w:hAnsi="Arial" w:cs="Arial"/>
          <w:sz w:val="24"/>
          <w:szCs w:val="24"/>
          <w:lang w:val="pt-BR"/>
        </w:rPr>
        <w:t xml:space="preserve"> (produtos básicos), que representa 44,6% das exportações totais, seguida de produtos manufaturados, 39,4%, e, por fim, semimanufaturados com 14%, deixando os 2% restantes para operações especiais. Os principais mercados de destino das exportações brasileiras são Ásia, América Latina, União Europeia e Estados Unidos (MDIC, 2013).</w:t>
      </w:r>
    </w:p>
    <w:p w:rsidR="00925F99" w:rsidRPr="00AB0DC8" w:rsidRDefault="00925F99" w:rsidP="00925F99">
      <w:pPr>
        <w:spacing w:after="0" w:line="360" w:lineRule="auto"/>
        <w:ind w:firstLine="900"/>
        <w:jc w:val="both"/>
        <w:rPr>
          <w:rFonts w:ascii="Arial" w:hAnsi="Arial" w:cs="Arial"/>
          <w:sz w:val="24"/>
          <w:szCs w:val="24"/>
          <w:lang w:val="pt-BR"/>
        </w:rPr>
      </w:pPr>
    </w:p>
    <w:p w:rsidR="00925F99" w:rsidRDefault="00925F99" w:rsidP="00925F99">
      <w:pPr>
        <w:spacing w:after="0" w:line="360" w:lineRule="auto"/>
        <w:jc w:val="center"/>
        <w:rPr>
          <w:rStyle w:val="Hyperlink"/>
          <w:rFonts w:ascii="Arial" w:hAnsi="Arial" w:cs="Arial"/>
          <w:sz w:val="24"/>
          <w:szCs w:val="24"/>
          <w:lang w:val="pt-BR"/>
        </w:rPr>
      </w:pPr>
      <w:r w:rsidRPr="00D90D75">
        <w:rPr>
          <w:rFonts w:ascii="Arial" w:hAnsi="Arial" w:cs="Arial"/>
          <w:b/>
          <w:sz w:val="24"/>
          <w:szCs w:val="24"/>
          <w:lang w:val="pt-BR"/>
        </w:rPr>
        <w:t xml:space="preserve">Gráfico </w:t>
      </w:r>
      <w:r>
        <w:rPr>
          <w:rFonts w:ascii="Arial" w:hAnsi="Arial" w:cs="Arial"/>
          <w:b/>
          <w:sz w:val="24"/>
          <w:szCs w:val="24"/>
          <w:lang w:val="pt-BR"/>
        </w:rPr>
        <w:t>03</w:t>
      </w:r>
      <w:r w:rsidRPr="00D90D75">
        <w:rPr>
          <w:rFonts w:ascii="Arial" w:hAnsi="Arial" w:cs="Arial"/>
          <w:sz w:val="24"/>
          <w:szCs w:val="24"/>
          <w:lang w:val="pt-BR"/>
        </w:rPr>
        <w:t xml:space="preserve"> </w:t>
      </w:r>
      <w:r>
        <w:rPr>
          <w:rFonts w:ascii="Arial" w:hAnsi="Arial" w:cs="Arial"/>
          <w:sz w:val="24"/>
          <w:szCs w:val="24"/>
          <w:lang w:val="pt-BR"/>
        </w:rPr>
        <w:t>–</w:t>
      </w:r>
      <w:r w:rsidRPr="00D90D75">
        <w:rPr>
          <w:rFonts w:ascii="Arial" w:hAnsi="Arial" w:cs="Arial"/>
          <w:sz w:val="24"/>
          <w:szCs w:val="24"/>
          <w:lang w:val="pt-BR"/>
        </w:rPr>
        <w:t xml:space="preserve"> </w:t>
      </w:r>
      <w:r w:rsidRPr="00D90D75">
        <w:rPr>
          <w:rStyle w:val="Hyperlink"/>
          <w:rFonts w:ascii="Arial" w:hAnsi="Arial" w:cs="Arial"/>
          <w:sz w:val="24"/>
          <w:szCs w:val="24"/>
          <w:lang w:val="pt-BR"/>
        </w:rPr>
        <w:t>Exportação Brasileira por Fator Agregado. Dados de 2010.</w:t>
      </w:r>
    </w:p>
    <w:p w:rsidR="00925F99" w:rsidRPr="00D90D75" w:rsidRDefault="00925F99" w:rsidP="00925F99">
      <w:pPr>
        <w:spacing w:after="0"/>
        <w:jc w:val="center"/>
        <w:rPr>
          <w:rFonts w:ascii="Arial" w:hAnsi="Arial" w:cs="Arial"/>
          <w:sz w:val="20"/>
          <w:szCs w:val="20"/>
          <w:lang w:val="pt-BR"/>
        </w:rPr>
      </w:pPr>
      <w:r>
        <w:rPr>
          <w:rFonts w:ascii="Arial" w:hAnsi="Arial" w:cs="Arial"/>
          <w:noProof/>
        </w:rPr>
        <w:drawing>
          <wp:inline distT="0" distB="0" distL="0" distR="0" wp14:anchorId="7516E317" wp14:editId="0A12E24B">
            <wp:extent cx="4791710" cy="2614930"/>
            <wp:effectExtent l="0" t="0" r="27940" b="13970"/>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25F99" w:rsidRPr="00AB0DC8" w:rsidRDefault="00925F99" w:rsidP="00925F99">
      <w:pPr>
        <w:spacing w:after="0"/>
        <w:rPr>
          <w:rFonts w:ascii="Arial" w:hAnsi="Arial" w:cs="Arial"/>
          <w:noProof/>
          <w:sz w:val="20"/>
          <w:szCs w:val="20"/>
          <w:lang w:val="pt-BR"/>
        </w:rPr>
      </w:pPr>
      <w:r>
        <w:rPr>
          <w:rFonts w:ascii="Arial" w:hAnsi="Arial" w:cs="Arial"/>
          <w:noProof/>
          <w:sz w:val="20"/>
          <w:szCs w:val="20"/>
          <w:lang w:val="pt-BR"/>
        </w:rPr>
        <w:t xml:space="preserve">             </w:t>
      </w:r>
      <w:r w:rsidRPr="00AB0DC8">
        <w:rPr>
          <w:rFonts w:ascii="Arial" w:hAnsi="Arial" w:cs="Arial"/>
          <w:noProof/>
          <w:sz w:val="20"/>
          <w:szCs w:val="20"/>
          <w:lang w:val="pt-BR"/>
        </w:rPr>
        <w:t>Fonte: Autora</w:t>
      </w:r>
      <w:r>
        <w:rPr>
          <w:rFonts w:ascii="Arial" w:hAnsi="Arial" w:cs="Arial"/>
          <w:noProof/>
          <w:sz w:val="20"/>
          <w:szCs w:val="20"/>
          <w:lang w:val="pt-BR"/>
        </w:rPr>
        <w:t>, baseado em dados do MDIC de 2010</w:t>
      </w:r>
      <w:r w:rsidRPr="00AB0DC8">
        <w:rPr>
          <w:rFonts w:ascii="Arial" w:hAnsi="Arial" w:cs="Arial"/>
          <w:noProof/>
          <w:sz w:val="20"/>
          <w:szCs w:val="20"/>
          <w:lang w:val="pt-BR"/>
        </w:rPr>
        <w:t>.</w:t>
      </w:r>
    </w:p>
    <w:p w:rsidR="00925F99" w:rsidRDefault="00925F99" w:rsidP="00925F99">
      <w:pPr>
        <w:spacing w:after="0" w:line="360" w:lineRule="auto"/>
        <w:ind w:left="540" w:firstLine="900"/>
        <w:jc w:val="center"/>
        <w:rPr>
          <w:rFonts w:ascii="Arial" w:hAnsi="Arial" w:cs="Arial"/>
          <w:sz w:val="24"/>
          <w:szCs w:val="24"/>
          <w:lang w:val="pt-BR"/>
        </w:rPr>
      </w:pPr>
    </w:p>
    <w:p w:rsidR="00925F99" w:rsidRPr="00AB0DC8" w:rsidRDefault="00925F99" w:rsidP="00925F99">
      <w:pPr>
        <w:spacing w:after="0" w:line="360" w:lineRule="auto"/>
        <w:ind w:left="540" w:firstLine="900"/>
        <w:jc w:val="center"/>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Segundo Sousa (2010), um dos grandes problemas enfrentados pelos exportadores é o grande número de normas e procedimentos que variam constantemente, inibindo-os de entender o processo aduaneiro de forma consciente. </w:t>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Além disso, o autor também expõe algumas outras barreiras ao processo de exportação como a falta de facilitadores (bancos, despachantes, seguradoras, etc</w:t>
      </w:r>
      <w:r>
        <w:rPr>
          <w:rFonts w:ascii="Arial" w:hAnsi="Arial" w:cs="Arial"/>
          <w:sz w:val="24"/>
          <w:szCs w:val="24"/>
          <w:lang w:val="pt-BR"/>
        </w:rPr>
        <w:t>.</w:t>
      </w:r>
      <w:r w:rsidRPr="00AB0DC8">
        <w:rPr>
          <w:rFonts w:ascii="Arial" w:hAnsi="Arial" w:cs="Arial"/>
          <w:sz w:val="24"/>
          <w:szCs w:val="24"/>
          <w:lang w:val="pt-BR"/>
        </w:rPr>
        <w:t>), os custos que o processo de exportação exige (desembaraço aduaneiro, seguro, transporte</w:t>
      </w:r>
      <w:r>
        <w:rPr>
          <w:rFonts w:ascii="Arial" w:hAnsi="Arial" w:cs="Arial"/>
          <w:sz w:val="24"/>
          <w:szCs w:val="24"/>
          <w:lang w:val="pt-BR"/>
        </w:rPr>
        <w:t>,</w:t>
      </w:r>
      <w:r w:rsidRPr="00AB0DC8">
        <w:rPr>
          <w:rFonts w:ascii="Arial" w:hAnsi="Arial" w:cs="Arial"/>
          <w:sz w:val="24"/>
          <w:szCs w:val="24"/>
          <w:lang w:val="pt-BR"/>
        </w:rPr>
        <w:t xml:space="preserve"> etc</w:t>
      </w:r>
      <w:r>
        <w:rPr>
          <w:rFonts w:ascii="Arial" w:hAnsi="Arial" w:cs="Arial"/>
          <w:sz w:val="24"/>
          <w:szCs w:val="24"/>
          <w:lang w:val="pt-BR"/>
        </w:rPr>
        <w:t>.</w:t>
      </w:r>
      <w:r w:rsidRPr="00AB0DC8">
        <w:rPr>
          <w:rFonts w:ascii="Arial" w:hAnsi="Arial" w:cs="Arial"/>
          <w:sz w:val="24"/>
          <w:szCs w:val="24"/>
          <w:lang w:val="pt-BR"/>
        </w:rPr>
        <w:t>), desconhecimento do mercado externo (cultura, direito internacional, transporte</w:t>
      </w:r>
      <w:r>
        <w:rPr>
          <w:rFonts w:ascii="Arial" w:hAnsi="Arial" w:cs="Arial"/>
          <w:sz w:val="24"/>
          <w:szCs w:val="24"/>
          <w:lang w:val="pt-BR"/>
        </w:rPr>
        <w:t>,</w:t>
      </w:r>
      <w:r w:rsidRPr="00AB0DC8">
        <w:rPr>
          <w:rFonts w:ascii="Arial" w:hAnsi="Arial" w:cs="Arial"/>
          <w:sz w:val="24"/>
          <w:szCs w:val="24"/>
          <w:lang w:val="pt-BR"/>
        </w:rPr>
        <w:t xml:space="preserve"> etc</w:t>
      </w:r>
      <w:r>
        <w:rPr>
          <w:rFonts w:ascii="Arial" w:hAnsi="Arial" w:cs="Arial"/>
          <w:sz w:val="24"/>
          <w:szCs w:val="24"/>
          <w:lang w:val="pt-BR"/>
        </w:rPr>
        <w:t>.</w:t>
      </w:r>
      <w:r w:rsidRPr="00AB0DC8">
        <w:rPr>
          <w:rFonts w:ascii="Arial" w:hAnsi="Arial" w:cs="Arial"/>
          <w:sz w:val="24"/>
          <w:szCs w:val="24"/>
          <w:lang w:val="pt-BR"/>
        </w:rPr>
        <w:t>), aspectos tecnológicos (qualidade, custos, design, embalagem, atendimento às normas</w:t>
      </w:r>
      <w:r>
        <w:rPr>
          <w:rFonts w:ascii="Arial" w:hAnsi="Arial" w:cs="Arial"/>
          <w:sz w:val="24"/>
          <w:szCs w:val="24"/>
          <w:lang w:val="pt-BR"/>
        </w:rPr>
        <w:t>,</w:t>
      </w:r>
      <w:r w:rsidRPr="00AB0DC8">
        <w:rPr>
          <w:rFonts w:ascii="Arial" w:hAnsi="Arial" w:cs="Arial"/>
          <w:sz w:val="24"/>
          <w:szCs w:val="24"/>
          <w:lang w:val="pt-BR"/>
        </w:rPr>
        <w:t xml:space="preserve"> etc</w:t>
      </w:r>
      <w:r>
        <w:rPr>
          <w:rFonts w:ascii="Arial" w:hAnsi="Arial" w:cs="Arial"/>
          <w:sz w:val="24"/>
          <w:szCs w:val="24"/>
          <w:lang w:val="pt-BR"/>
        </w:rPr>
        <w:t>.</w:t>
      </w:r>
      <w:r w:rsidRPr="00AB0DC8">
        <w:rPr>
          <w:rFonts w:ascii="Arial" w:hAnsi="Arial" w:cs="Arial"/>
          <w:sz w:val="24"/>
          <w:szCs w:val="24"/>
          <w:lang w:val="pt-BR"/>
        </w:rPr>
        <w:t>), os trâmites burocráticos e o câmb</w:t>
      </w:r>
      <w:r>
        <w:rPr>
          <w:rFonts w:ascii="Arial" w:hAnsi="Arial" w:cs="Arial"/>
          <w:sz w:val="24"/>
          <w:szCs w:val="24"/>
          <w:lang w:val="pt-BR"/>
        </w:rPr>
        <w:t>io, para citar alguns exemplos.</w:t>
      </w:r>
    </w:p>
    <w:p w:rsidR="00925F99" w:rsidRPr="00AB0DC8" w:rsidRDefault="00925F99" w:rsidP="00925F99">
      <w:pPr>
        <w:spacing w:after="0" w:line="360" w:lineRule="auto"/>
        <w:jc w:val="both"/>
        <w:rPr>
          <w:rFonts w:ascii="Arial" w:hAnsi="Arial" w:cs="Arial"/>
          <w:sz w:val="24"/>
          <w:szCs w:val="24"/>
          <w:lang w:val="pt-BR"/>
        </w:rPr>
      </w:pPr>
    </w:p>
    <w:p w:rsidR="00925F99" w:rsidRPr="0053598A" w:rsidRDefault="00925F99" w:rsidP="00925F99">
      <w:pPr>
        <w:numPr>
          <w:ilvl w:val="1"/>
          <w:numId w:val="31"/>
        </w:numPr>
        <w:spacing w:after="0" w:line="360" w:lineRule="auto"/>
        <w:jc w:val="both"/>
        <w:rPr>
          <w:rFonts w:ascii="Arial" w:hAnsi="Arial" w:cs="Arial"/>
          <w:sz w:val="24"/>
          <w:szCs w:val="24"/>
          <w:lang w:val="pt-BR"/>
        </w:rPr>
      </w:pPr>
      <w:r w:rsidRPr="00AB0DC8">
        <w:rPr>
          <w:rFonts w:ascii="Arial" w:hAnsi="Arial" w:cs="Arial"/>
          <w:sz w:val="24"/>
          <w:szCs w:val="24"/>
          <w:lang w:val="pt-BR"/>
        </w:rPr>
        <w:t>BRASIL IMPORTADOR</w:t>
      </w:r>
    </w:p>
    <w:p w:rsidR="00925F99" w:rsidRPr="00AB0DC8"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No caso da importação brasileira, o país possui um número de importadoras maior que o número de exportadoras. No ano de 2001, o Brasil tinha 28.807 empresas que </w:t>
      </w:r>
      <w:proofErr w:type="gramStart"/>
      <w:r w:rsidRPr="00AB0DC8">
        <w:rPr>
          <w:rFonts w:ascii="Arial" w:hAnsi="Arial" w:cs="Arial"/>
          <w:sz w:val="24"/>
          <w:szCs w:val="24"/>
          <w:lang w:val="pt-BR"/>
        </w:rPr>
        <w:t xml:space="preserve">trabalhavam com importação e, ao contrário da queda e estabilização das exportadoras durante o período </w:t>
      </w:r>
      <w:r w:rsidRPr="005A7F64">
        <w:rPr>
          <w:rFonts w:ascii="Arial" w:hAnsi="Arial" w:cs="Arial"/>
          <w:sz w:val="24"/>
          <w:szCs w:val="24"/>
          <w:lang w:val="pt-BR"/>
        </w:rPr>
        <w:t>de crise econômica</w:t>
      </w:r>
      <w:r>
        <w:rPr>
          <w:rFonts w:ascii="Arial" w:hAnsi="Arial" w:cs="Arial"/>
          <w:sz w:val="24"/>
          <w:szCs w:val="24"/>
          <w:lang w:val="pt-BR"/>
        </w:rPr>
        <w:t>, mais fortemente sentida</w:t>
      </w:r>
      <w:proofErr w:type="gramEnd"/>
      <w:r>
        <w:rPr>
          <w:rFonts w:ascii="Arial" w:hAnsi="Arial" w:cs="Arial"/>
          <w:sz w:val="24"/>
          <w:szCs w:val="24"/>
          <w:lang w:val="pt-BR"/>
        </w:rPr>
        <w:t xml:space="preserve"> internacionalmente no ano de 2008,</w:t>
      </w:r>
      <w:r w:rsidRPr="005A7F64">
        <w:rPr>
          <w:rFonts w:ascii="Arial" w:hAnsi="Arial" w:cs="Arial"/>
          <w:sz w:val="24"/>
          <w:szCs w:val="24"/>
          <w:lang w:val="pt-BR"/>
        </w:rPr>
        <w:t xml:space="preserve"> as</w:t>
      </w:r>
      <w:r w:rsidRPr="00AB0DC8">
        <w:rPr>
          <w:rFonts w:ascii="Arial" w:hAnsi="Arial" w:cs="Arial"/>
          <w:sz w:val="24"/>
          <w:szCs w:val="24"/>
          <w:lang w:val="pt-BR"/>
        </w:rPr>
        <w:t xml:space="preserve"> empresas importadoras tiveram aumentos consecutivos chegando a 38.684 no ano de 2010. </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1D28E0" w:rsidRDefault="00925F99" w:rsidP="00925F99">
      <w:pPr>
        <w:spacing w:after="0"/>
        <w:jc w:val="center"/>
        <w:rPr>
          <w:rFonts w:ascii="Arial" w:hAnsi="Arial" w:cs="Arial"/>
          <w:sz w:val="24"/>
          <w:szCs w:val="24"/>
          <w:lang w:val="pt-BR"/>
        </w:rPr>
      </w:pPr>
      <w:r w:rsidRPr="001D28E0">
        <w:rPr>
          <w:rFonts w:ascii="Arial" w:hAnsi="Arial" w:cs="Arial"/>
          <w:b/>
          <w:sz w:val="24"/>
          <w:szCs w:val="24"/>
          <w:lang w:val="pt-BR"/>
        </w:rPr>
        <w:t xml:space="preserve">Gráfico </w:t>
      </w:r>
      <w:r>
        <w:rPr>
          <w:rFonts w:ascii="Arial" w:hAnsi="Arial" w:cs="Arial"/>
          <w:b/>
          <w:sz w:val="24"/>
          <w:szCs w:val="24"/>
          <w:lang w:val="pt-BR"/>
        </w:rPr>
        <w:t>04</w:t>
      </w:r>
      <w:r w:rsidRPr="001D28E0">
        <w:rPr>
          <w:rFonts w:ascii="Arial" w:hAnsi="Arial" w:cs="Arial"/>
          <w:sz w:val="24"/>
          <w:szCs w:val="24"/>
          <w:lang w:val="pt-BR"/>
        </w:rPr>
        <w:t xml:space="preserve"> – Número de Empresas Importadoras</w:t>
      </w:r>
      <w:r>
        <w:rPr>
          <w:rFonts w:ascii="Arial" w:hAnsi="Arial" w:cs="Arial"/>
          <w:sz w:val="24"/>
          <w:szCs w:val="24"/>
          <w:lang w:val="pt-BR"/>
        </w:rPr>
        <w:t>.</w:t>
      </w:r>
    </w:p>
    <w:p w:rsidR="00925F99" w:rsidRDefault="00925F99" w:rsidP="00925F99">
      <w:pPr>
        <w:spacing w:after="0"/>
        <w:jc w:val="center"/>
        <w:rPr>
          <w:rFonts w:ascii="Arial" w:hAnsi="Arial" w:cs="Arial"/>
          <w:noProof/>
          <w:sz w:val="24"/>
          <w:szCs w:val="24"/>
          <w:lang w:val="pt-BR"/>
        </w:rPr>
      </w:pPr>
      <w:r>
        <w:rPr>
          <w:rFonts w:ascii="Arial" w:hAnsi="Arial" w:cs="Arial"/>
          <w:noProof/>
          <w:color w:val="000000"/>
          <w:sz w:val="24"/>
          <w:szCs w:val="24"/>
        </w:rPr>
        <w:drawing>
          <wp:inline distT="0" distB="0" distL="0" distR="0" wp14:anchorId="11801152" wp14:editId="7925217F">
            <wp:extent cx="4214495" cy="3283585"/>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14495" cy="3283585"/>
                    </a:xfrm>
                    <a:prstGeom prst="rect">
                      <a:avLst/>
                    </a:prstGeom>
                    <a:noFill/>
                    <a:ln>
                      <a:noFill/>
                    </a:ln>
                  </pic:spPr>
                </pic:pic>
              </a:graphicData>
            </a:graphic>
          </wp:inline>
        </w:drawing>
      </w:r>
    </w:p>
    <w:p w:rsidR="00925F99"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br/>
      </w:r>
    </w:p>
    <w:p w:rsidR="00925F99" w:rsidRPr="00AB0DC8" w:rsidRDefault="00925F99" w:rsidP="00925F99">
      <w:pPr>
        <w:spacing w:after="0" w:line="360" w:lineRule="auto"/>
        <w:ind w:firstLine="720"/>
        <w:jc w:val="both"/>
        <w:rPr>
          <w:rFonts w:ascii="Arial" w:hAnsi="Arial" w:cs="Arial"/>
          <w:sz w:val="24"/>
          <w:szCs w:val="24"/>
          <w:lang w:val="pt-BR"/>
        </w:rPr>
      </w:pPr>
      <w:r>
        <w:rPr>
          <w:rFonts w:ascii="Arial" w:hAnsi="Arial" w:cs="Arial"/>
          <w:sz w:val="24"/>
          <w:szCs w:val="24"/>
          <w:lang w:val="pt-BR"/>
        </w:rPr>
        <w:t xml:space="preserve">Cabe às importações o ônus de contribuir para </w:t>
      </w:r>
      <w:r w:rsidRPr="00AB0DC8">
        <w:rPr>
          <w:rFonts w:ascii="Arial" w:hAnsi="Arial" w:cs="Arial"/>
          <w:sz w:val="24"/>
          <w:szCs w:val="24"/>
          <w:lang w:val="pt-BR"/>
        </w:rPr>
        <w:t>o desenvolvimento da economia dos países</w:t>
      </w:r>
      <w:r>
        <w:rPr>
          <w:rFonts w:ascii="Arial" w:hAnsi="Arial" w:cs="Arial"/>
          <w:sz w:val="24"/>
          <w:szCs w:val="24"/>
          <w:lang w:val="pt-BR"/>
        </w:rPr>
        <w:t xml:space="preserve"> (SOUSA, 2010)</w:t>
      </w:r>
      <w:r w:rsidRPr="00AB0DC8">
        <w:rPr>
          <w:rFonts w:ascii="Arial" w:hAnsi="Arial" w:cs="Arial"/>
          <w:sz w:val="24"/>
          <w:szCs w:val="24"/>
          <w:lang w:val="pt-BR"/>
        </w:rPr>
        <w:t xml:space="preserve">.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No entanto, fica a pergunta: como pode o Brasil ter um número maior de empresas importadoras e mesmo assim ser considerado um país exportador com saldo positivo na balança comercial? Isso acontece porque as exportações brasileiras estão concentradas em poucas empresas, em sua maioria as multinacionais, e as transações são de alto valor</w:t>
      </w:r>
      <w:r>
        <w:rPr>
          <w:rFonts w:ascii="Arial" w:hAnsi="Arial" w:cs="Arial"/>
          <w:sz w:val="24"/>
          <w:szCs w:val="24"/>
          <w:lang w:val="pt-BR"/>
        </w:rPr>
        <w:t xml:space="preserve"> FOB</w:t>
      </w:r>
      <w:r w:rsidRPr="00AB0DC8">
        <w:rPr>
          <w:rFonts w:ascii="Arial" w:hAnsi="Arial" w:cs="Arial"/>
          <w:sz w:val="24"/>
          <w:szCs w:val="24"/>
          <w:lang w:val="pt-BR"/>
        </w:rPr>
        <w:t xml:space="preserve">. Além disso, nessas empresas há muito capital estrangeiro fazendo com que não </w:t>
      </w:r>
      <w:proofErr w:type="gramStart"/>
      <w:r w:rsidRPr="00AB0DC8">
        <w:rPr>
          <w:rFonts w:ascii="Arial" w:hAnsi="Arial" w:cs="Arial"/>
          <w:sz w:val="24"/>
          <w:szCs w:val="24"/>
          <w:lang w:val="pt-BR"/>
        </w:rPr>
        <w:t>sejam</w:t>
      </w:r>
      <w:proofErr w:type="gramEnd"/>
      <w:r w:rsidRPr="00AB0DC8">
        <w:rPr>
          <w:rFonts w:ascii="Arial" w:hAnsi="Arial" w:cs="Arial"/>
          <w:sz w:val="24"/>
          <w:szCs w:val="24"/>
          <w:lang w:val="pt-BR"/>
        </w:rPr>
        <w:t xml:space="preserve"> tão nacionais quanto parecem.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O desafio do Brasil agora, segundo o Governo, é desenvolver esforços a fim de manter em crescimento as exportações brasileiras, cuja participação situa-se atualmente por volta de 1% do comércio internacional, sendo que esta porcentagem não corresponde às dimensões da economia do país e muito menos às suas potencialidades (MDIC, 2012). </w:t>
      </w:r>
    </w:p>
    <w:p w:rsidR="00925F99" w:rsidRPr="00AB0DC8"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 xml:space="preserve">De acordo com Faro e Faro (2010), existe um consenso entre o governo federal e os setores mais representativos da sociedade de que o Brasil precisa de uma posição de equilíbrio que torne possível enfrentar os desníveis, tanto </w:t>
      </w:r>
      <w:r w:rsidRPr="00AB0DC8">
        <w:rPr>
          <w:rFonts w:ascii="Arial" w:hAnsi="Arial" w:cs="Arial"/>
          <w:sz w:val="24"/>
          <w:szCs w:val="24"/>
          <w:lang w:val="pt-BR"/>
        </w:rPr>
        <w:lastRenderedPageBreak/>
        <w:t xml:space="preserve">internamente quanto internacionalmente, econômicos e sociais; e isso só será </w:t>
      </w:r>
      <w:proofErr w:type="gramStart"/>
      <w:r w:rsidRPr="00AB0DC8">
        <w:rPr>
          <w:rFonts w:ascii="Arial" w:hAnsi="Arial" w:cs="Arial"/>
          <w:sz w:val="24"/>
          <w:szCs w:val="24"/>
          <w:lang w:val="pt-BR"/>
        </w:rPr>
        <w:t>possível com um investimento no setor produtivo e com a modernização das técnicas e métodos, equipamentos</w:t>
      </w:r>
      <w:proofErr w:type="gramEnd"/>
      <w:r w:rsidRPr="00AB0DC8">
        <w:rPr>
          <w:rFonts w:ascii="Arial" w:hAnsi="Arial" w:cs="Arial"/>
          <w:sz w:val="24"/>
          <w:szCs w:val="24"/>
          <w:lang w:val="pt-BR"/>
        </w:rPr>
        <w:t xml:space="preserve"> e máquinas utilizados na agricultura, pecuária, indústria e mineração. </w:t>
      </w:r>
    </w:p>
    <w:p w:rsidR="00925F99" w:rsidRDefault="00925F99" w:rsidP="00925F99">
      <w:pPr>
        <w:spacing w:after="0" w:line="360" w:lineRule="auto"/>
        <w:ind w:firstLine="709"/>
        <w:jc w:val="both"/>
        <w:rPr>
          <w:rFonts w:ascii="Arial" w:hAnsi="Arial" w:cs="Arial"/>
          <w:sz w:val="24"/>
          <w:szCs w:val="24"/>
          <w:lang w:val="pt-BR"/>
        </w:rPr>
      </w:pPr>
      <w:r w:rsidRPr="00AB0DC8">
        <w:rPr>
          <w:rFonts w:ascii="Arial" w:hAnsi="Arial" w:cs="Arial"/>
          <w:sz w:val="24"/>
          <w:szCs w:val="24"/>
          <w:lang w:val="pt-BR"/>
        </w:rPr>
        <w:t>Os países e as empresas podem e devem atuar com o objetivo precípuo de ganhar competitividade em escala global. Então, diante dessa possibilidade, as nações adotam políticas específicas com o objetivo de construir vantagens comparativas, como têm sido chamadas contemporaneamente. Tais medidas abrangem várias frentes, entre elas a organização de um aparato jurídico-institucional de fomento, o apoio do Es</w:t>
      </w:r>
      <w:r>
        <w:rPr>
          <w:rFonts w:ascii="Arial" w:hAnsi="Arial" w:cs="Arial"/>
          <w:sz w:val="24"/>
          <w:szCs w:val="24"/>
          <w:lang w:val="pt-BR"/>
        </w:rPr>
        <w:t xml:space="preserve">tado (COUTINHO; AMARAL, 2004). </w:t>
      </w:r>
      <w:r>
        <w:rPr>
          <w:rFonts w:ascii="Arial" w:hAnsi="Arial" w:cs="Arial"/>
          <w:b/>
          <w:sz w:val="24"/>
          <w:szCs w:val="24"/>
          <w:lang w:val="pt-BR"/>
        </w:rPr>
        <w:br/>
      </w:r>
    </w:p>
    <w:p w:rsidR="00925F99" w:rsidRPr="00E37B0A" w:rsidRDefault="00925F99" w:rsidP="00925F99">
      <w:pPr>
        <w:numPr>
          <w:ilvl w:val="1"/>
          <w:numId w:val="31"/>
        </w:numPr>
        <w:spacing w:after="0" w:line="360" w:lineRule="auto"/>
        <w:jc w:val="both"/>
        <w:rPr>
          <w:rFonts w:ascii="Arial" w:hAnsi="Arial" w:cs="Arial"/>
          <w:sz w:val="24"/>
          <w:szCs w:val="24"/>
          <w:lang w:val="pt-BR"/>
        </w:rPr>
      </w:pPr>
      <w:r w:rsidRPr="00E37B0A">
        <w:rPr>
          <w:rFonts w:ascii="Arial" w:hAnsi="Arial" w:cs="Arial"/>
          <w:sz w:val="24"/>
          <w:szCs w:val="24"/>
          <w:lang w:val="pt-BR"/>
        </w:rPr>
        <w:t>PROEX - PROGRAMA DE FINANCIAMENTO ÀS EXPORTAÇÕES</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A Lei n° 8.187, de 1° de junho de 1991, criou o Programa de Financiamento às Exportações (P</w:t>
      </w:r>
      <w:r>
        <w:rPr>
          <w:rFonts w:ascii="Arial" w:hAnsi="Arial" w:cs="Arial"/>
          <w:sz w:val="24"/>
          <w:szCs w:val="24"/>
          <w:lang w:val="pt-BR"/>
        </w:rPr>
        <w:t>roex</w:t>
      </w:r>
      <w:r w:rsidRPr="00AB0DC8">
        <w:rPr>
          <w:rFonts w:ascii="Arial" w:hAnsi="Arial" w:cs="Arial"/>
          <w:sz w:val="24"/>
          <w:szCs w:val="24"/>
          <w:lang w:val="pt-BR"/>
        </w:rPr>
        <w:t xml:space="preserve">), cujo objetivo é autorizar a concessão de financiamento à exportação de bens ou serviços nacionais diretamente do Tesouro Nacional, de forma a aumentar a competitividade das exportações brasileiras.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Tal lei foi revogada pela Lei n° 10.184, de 12 de fevereiro de 2001, que trouxe outras providências e maiores detalhes sobre o funcionamento do Programa, como, por exemplo, a autorização de o Tesouro Nacional conceder ao financiador equalização suficiente para tornar os encargos financeiros compatíveis com os praticados no mercado internacional.</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Trata-se, portanto, de um programa de incentivo às exportações brasileiras de bens e serviços com recursos do Tesouro Nacional, previstos no Orçamento Geral da União, e que oferece duas modalidades de incentivo: uma na forma de financiamento e a outra na forma de equalização da taxa de juros, denominadas Proex Financiamento e Proex Equalização, respectivamente (COUTINHO; AMARAL, 2004).</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É ainda um programa voltado para promover as exportações brasileiras de maior valor agregado, ou seja, produtos em que na sua produção é investido valor.</w:t>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De acordo com o Manual do Proex, este funciona da seguinte maneira: </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pStyle w:val="PargrafodaLista"/>
        <w:numPr>
          <w:ilvl w:val="0"/>
          <w:numId w:val="20"/>
        </w:numPr>
        <w:spacing w:after="0" w:line="360" w:lineRule="auto"/>
        <w:ind w:left="426" w:hanging="426"/>
        <w:jc w:val="both"/>
        <w:rPr>
          <w:rFonts w:ascii="Arial" w:hAnsi="Arial" w:cs="Arial"/>
          <w:sz w:val="24"/>
          <w:szCs w:val="24"/>
          <w:lang w:val="pt-BR"/>
        </w:rPr>
      </w:pPr>
      <w:r w:rsidRPr="00AB0DC8">
        <w:rPr>
          <w:rFonts w:ascii="Arial" w:hAnsi="Arial" w:cs="Arial"/>
          <w:sz w:val="24"/>
          <w:szCs w:val="24"/>
          <w:lang w:val="pt-BR"/>
        </w:rPr>
        <w:lastRenderedPageBreak/>
        <w:t>Proex Financiamento: direto ao exportador ou importador, para pagamento a vista ao exportador com recursos financeiros obtidos junto ao Tesouro Nacional, que assim pode oferecer ao importador prazo para o pagamento da transação.</w:t>
      </w:r>
    </w:p>
    <w:p w:rsidR="00925F99" w:rsidRPr="00AB0DC8" w:rsidRDefault="00925F99" w:rsidP="00925F99">
      <w:pPr>
        <w:pStyle w:val="PargrafodaLista"/>
        <w:numPr>
          <w:ilvl w:val="0"/>
          <w:numId w:val="20"/>
        </w:numPr>
        <w:spacing w:after="0" w:line="360" w:lineRule="auto"/>
        <w:ind w:left="426" w:hanging="426"/>
        <w:jc w:val="both"/>
        <w:rPr>
          <w:rFonts w:ascii="Arial" w:hAnsi="Arial" w:cs="Arial"/>
          <w:sz w:val="24"/>
          <w:szCs w:val="24"/>
          <w:lang w:val="pt-BR"/>
        </w:rPr>
      </w:pPr>
      <w:r w:rsidRPr="00AB0DC8">
        <w:rPr>
          <w:rFonts w:ascii="Arial" w:hAnsi="Arial" w:cs="Arial"/>
          <w:sz w:val="24"/>
          <w:szCs w:val="24"/>
          <w:lang w:val="pt-BR"/>
        </w:rPr>
        <w:t>Proex Equalização de Taxas de Juros: o P</w:t>
      </w:r>
      <w:r>
        <w:rPr>
          <w:rFonts w:ascii="Arial" w:hAnsi="Arial" w:cs="Arial"/>
          <w:sz w:val="24"/>
          <w:szCs w:val="24"/>
          <w:lang w:val="pt-BR"/>
        </w:rPr>
        <w:t>roex</w:t>
      </w:r>
      <w:r w:rsidRPr="00AB0DC8">
        <w:rPr>
          <w:rFonts w:ascii="Arial" w:hAnsi="Arial" w:cs="Arial"/>
          <w:sz w:val="24"/>
          <w:szCs w:val="24"/>
          <w:lang w:val="pt-BR"/>
        </w:rPr>
        <w:t xml:space="preserve"> assume parte dos encargos financeiros nos financiamentos concedidos por instituições financeiras (BB), através do pagamento de equalização, tornando os encargos financeiros compatíveis com os praticados no mercado internacional. </w:t>
      </w:r>
    </w:p>
    <w:p w:rsidR="00925F99"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0"/>
          <w:lang w:val="pt-BR"/>
        </w:rPr>
      </w:pPr>
      <w:r w:rsidRPr="00AB0DC8">
        <w:rPr>
          <w:rFonts w:ascii="Arial" w:hAnsi="Arial" w:cs="Arial"/>
          <w:sz w:val="24"/>
          <w:szCs w:val="24"/>
          <w:lang w:val="pt-BR"/>
        </w:rPr>
        <w:t xml:space="preserve">Com isso, </w:t>
      </w:r>
      <w:proofErr w:type="gramStart"/>
      <w:r w:rsidRPr="00AB0DC8">
        <w:rPr>
          <w:rFonts w:ascii="Arial" w:hAnsi="Arial" w:cs="Arial"/>
          <w:sz w:val="24"/>
          <w:szCs w:val="24"/>
          <w:lang w:val="pt-BR"/>
        </w:rPr>
        <w:t>proporciona-se</w:t>
      </w:r>
      <w:proofErr w:type="gramEnd"/>
      <w:r w:rsidRPr="00AB0DC8">
        <w:rPr>
          <w:rFonts w:ascii="Arial" w:hAnsi="Arial" w:cs="Arial"/>
          <w:sz w:val="24"/>
          <w:szCs w:val="24"/>
          <w:lang w:val="pt-BR"/>
        </w:rPr>
        <w:t xml:space="preserve"> às exportações brasileiras condições de financiamento em sua fase de comercialização. O Banco do Brasil</w:t>
      </w:r>
      <w:r>
        <w:rPr>
          <w:rFonts w:ascii="Arial" w:hAnsi="Arial" w:cs="Arial"/>
          <w:sz w:val="24"/>
          <w:szCs w:val="24"/>
          <w:lang w:val="pt-BR"/>
        </w:rPr>
        <w:t xml:space="preserve"> (BB)</w:t>
      </w:r>
      <w:r w:rsidRPr="00AB0DC8">
        <w:rPr>
          <w:rFonts w:ascii="Arial" w:hAnsi="Arial" w:cs="Arial"/>
          <w:sz w:val="24"/>
          <w:szCs w:val="24"/>
          <w:lang w:val="pt-BR"/>
        </w:rPr>
        <w:t xml:space="preserve"> atua com exclusividade como o agente financeiro da União responsável pela sua gestão, pela contratação e liberação dos recursos do Proex, atende aos beneficiários, processa as operações e divulga o programa (TORRES FILHO; CARVALHO, 2006)</w:t>
      </w:r>
      <w:r w:rsidRPr="00AB0DC8">
        <w:rPr>
          <w:rFonts w:ascii="Arial" w:hAnsi="Arial" w:cs="Arial"/>
          <w:sz w:val="24"/>
          <w:szCs w:val="20"/>
          <w:lang w:val="pt-BR"/>
        </w:rPr>
        <w:t>.</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O programa admite como garantias a Carta de Crédito, o Aval, a Fiança (obtidos junto a uma instituição financeira de primeira linha), ou o Seguro de Crédito à Exportação (obtido junto à Seguradora Brasileira de Crédito à Exportação – SBCE). E, para ter acesso ao crédito, o exportador deve estar em situação regular junto ao INSS, FGTS, Receita Federal, não podendo estar inscrito em Dívida Ativa da União.</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Conforme o Ministério do Desenvolvimento, Indústria e Comércio Exterior (2013), são financiados os produtos relacionados por meio da Portaria n° 208, de 20 de outubro de 2010. Os produtos são r</w:t>
      </w:r>
      <w:r>
        <w:rPr>
          <w:rFonts w:ascii="Arial" w:hAnsi="Arial" w:cs="Arial"/>
          <w:sz w:val="24"/>
          <w:szCs w:val="24"/>
          <w:lang w:val="pt-BR"/>
        </w:rPr>
        <w:t xml:space="preserve">elacionados de acordo com a Nomenclatura Comum do </w:t>
      </w:r>
      <w:proofErr w:type="gramStart"/>
      <w:r>
        <w:rPr>
          <w:rFonts w:ascii="Arial" w:hAnsi="Arial" w:cs="Arial"/>
          <w:sz w:val="24"/>
          <w:szCs w:val="24"/>
          <w:lang w:val="pt-BR"/>
        </w:rPr>
        <w:t>Mercosul</w:t>
      </w:r>
      <w:proofErr w:type="gramEnd"/>
      <w:r>
        <w:rPr>
          <w:rFonts w:ascii="Arial" w:hAnsi="Arial" w:cs="Arial"/>
          <w:sz w:val="24"/>
          <w:szCs w:val="24"/>
          <w:lang w:val="pt-BR"/>
        </w:rPr>
        <w:t xml:space="preserve"> (</w:t>
      </w:r>
      <w:r w:rsidRPr="00AB0DC8">
        <w:rPr>
          <w:rFonts w:ascii="Arial" w:hAnsi="Arial" w:cs="Arial"/>
          <w:sz w:val="24"/>
          <w:szCs w:val="24"/>
          <w:lang w:val="pt-BR"/>
        </w:rPr>
        <w:t>NCM</w:t>
      </w:r>
      <w:r>
        <w:rPr>
          <w:rFonts w:ascii="Arial" w:hAnsi="Arial" w:cs="Arial"/>
          <w:sz w:val="24"/>
          <w:szCs w:val="24"/>
          <w:lang w:val="pt-BR"/>
        </w:rPr>
        <w:t>), que de acordo com o Ministério do Desenvolvimento é um método de classificação de mercadorias, baseado em uma estrutura de códigos e respectivas descrições; esta nomenclatura é utilizada pelo Brasil, Argentina, Paraguai e Uruguai desde 1995.</w:t>
      </w:r>
      <w:r w:rsidRPr="00AB0DC8">
        <w:rPr>
          <w:rFonts w:ascii="Arial" w:hAnsi="Arial" w:cs="Arial"/>
          <w:sz w:val="24"/>
          <w:szCs w:val="24"/>
          <w:lang w:val="pt-BR"/>
        </w:rPr>
        <w:t xml:space="preserve"> Os pagamentos das mercadorias são definidos de acordo com o seu valor e, no caso de serviços, sua complexidade, podendo ainda esse prazo variar de 60 dias a dez anos.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No caso do Proex Equalização, as características do financiamento (prazo e percentual financiável, taxa de juros e garantias) podem ser livremente pactuadas entre as partes, não devendo necessariamente coincidir com as condições de equalização (MDIC, 2013). O prazo de equalização, assim como o de financiamento, é de </w:t>
      </w:r>
      <w:r>
        <w:rPr>
          <w:rFonts w:ascii="Arial" w:hAnsi="Arial" w:cs="Arial"/>
          <w:sz w:val="24"/>
          <w:szCs w:val="24"/>
          <w:lang w:val="pt-BR"/>
        </w:rPr>
        <w:t>sessenta</w:t>
      </w:r>
      <w:r w:rsidRPr="00AB0DC8">
        <w:rPr>
          <w:rFonts w:ascii="Arial" w:hAnsi="Arial" w:cs="Arial"/>
          <w:sz w:val="24"/>
          <w:szCs w:val="24"/>
          <w:lang w:val="pt-BR"/>
        </w:rPr>
        <w:t xml:space="preserve"> dias a dez anos. </w:t>
      </w:r>
    </w:p>
    <w:p w:rsidR="00925F99" w:rsidRPr="0051332F"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lastRenderedPageBreak/>
        <w:t>De acordo com o Manual do Programa, as vantagens de se utilizar o P</w:t>
      </w:r>
      <w:r>
        <w:rPr>
          <w:rFonts w:ascii="Arial" w:hAnsi="Arial" w:cs="Arial"/>
          <w:sz w:val="24"/>
          <w:szCs w:val="24"/>
          <w:lang w:val="pt-BR"/>
        </w:rPr>
        <w:t>roex</w:t>
      </w:r>
      <w:r w:rsidRPr="00AB0DC8">
        <w:rPr>
          <w:rFonts w:ascii="Arial" w:hAnsi="Arial" w:cs="Arial"/>
          <w:sz w:val="24"/>
          <w:szCs w:val="24"/>
          <w:lang w:val="pt-BR"/>
        </w:rPr>
        <w:t xml:space="preserve"> Financiamento podem ser várias: concessão de prazo para pagamento ao importador, com recebimento à vista pelo exportador; rapidez na aprovação do financiamento pelo Banco do Brasil; não há limite mínimo de valor ou de quantidade de mercadoria por operação ou embarque; a eventual desistência de operação aprovada no P</w:t>
      </w:r>
      <w:r>
        <w:rPr>
          <w:rFonts w:ascii="Arial" w:hAnsi="Arial" w:cs="Arial"/>
          <w:sz w:val="24"/>
          <w:szCs w:val="24"/>
          <w:lang w:val="pt-BR"/>
        </w:rPr>
        <w:t>roex</w:t>
      </w:r>
      <w:r w:rsidRPr="00AB0DC8">
        <w:rPr>
          <w:rFonts w:ascii="Arial" w:hAnsi="Arial" w:cs="Arial"/>
          <w:sz w:val="24"/>
          <w:szCs w:val="24"/>
          <w:lang w:val="pt-BR"/>
        </w:rPr>
        <w:t xml:space="preserve"> não gera ônus ao exportador, e por fim, as exportações de bens podem ser negociadas em qualquer condição de venda (</w:t>
      </w:r>
      <w:proofErr w:type="spellStart"/>
      <w:r w:rsidRPr="00AB0DC8">
        <w:rPr>
          <w:rFonts w:ascii="Arial" w:hAnsi="Arial" w:cs="Arial"/>
          <w:sz w:val="24"/>
          <w:szCs w:val="24"/>
          <w:lang w:val="pt-BR"/>
        </w:rPr>
        <w:t>Incoterm</w:t>
      </w:r>
      <w:proofErr w:type="spellEnd"/>
      <w:r w:rsidRPr="00AB0DC8">
        <w:rPr>
          <w:rFonts w:ascii="Arial" w:hAnsi="Arial" w:cs="Arial"/>
          <w:sz w:val="24"/>
          <w:szCs w:val="24"/>
          <w:lang w:val="pt-BR"/>
        </w:rPr>
        <w:t xml:space="preserve">) praticada no comércio </w:t>
      </w:r>
      <w:r>
        <w:rPr>
          <w:rFonts w:ascii="Arial" w:hAnsi="Arial" w:cs="Arial"/>
          <w:sz w:val="24"/>
          <w:szCs w:val="24"/>
          <w:lang w:val="pt-BR"/>
        </w:rPr>
        <w:t>internacional.</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51332F" w:rsidRDefault="00925F99" w:rsidP="00925F99">
      <w:pPr>
        <w:pStyle w:val="NormalWeb"/>
        <w:numPr>
          <w:ilvl w:val="1"/>
          <w:numId w:val="31"/>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EXEMPLOS DE ALGUNS P</w:t>
      </w:r>
      <w:r>
        <w:rPr>
          <w:rFonts w:ascii="Arial" w:hAnsi="Arial" w:cs="Arial"/>
          <w:lang w:val="pt-BR"/>
        </w:rPr>
        <w:t xml:space="preserve">RODUTOS ELEGÍVEIS PARA O PROEX </w:t>
      </w:r>
    </w:p>
    <w:p w:rsidR="00925F99" w:rsidRDefault="00925F99" w:rsidP="00925F99">
      <w:pPr>
        <w:pStyle w:val="NormalWeb"/>
        <w:shd w:val="clear" w:color="auto" w:fill="FFFFFF"/>
        <w:spacing w:before="0" w:beforeAutospacing="0" w:after="0" w:afterAutospacing="0" w:line="360" w:lineRule="auto"/>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jc w:val="both"/>
        <w:rPr>
          <w:rFonts w:ascii="Arial" w:hAnsi="Arial" w:cs="Arial"/>
          <w:color w:val="FF0000"/>
          <w:lang w:val="pt-BR"/>
        </w:rPr>
      </w:pPr>
      <w:r>
        <w:rPr>
          <w:rFonts w:ascii="Arial" w:hAnsi="Arial" w:cs="Arial"/>
          <w:lang w:val="pt-BR"/>
        </w:rPr>
        <w:tab/>
        <w:t xml:space="preserve">A fim de apresentar alguns produtos elegíveis para o Proex, que constam no Anexo I da Portaria N°208, de 20 de Outubro de 2010, e para estudo dos diferentes prazos oferecidos ao importador para pagamento, foi elaborado o quadro abaixo. </w:t>
      </w:r>
    </w:p>
    <w:p w:rsidR="00925F99"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r w:rsidRPr="00032088">
        <w:rPr>
          <w:rFonts w:ascii="Arial" w:hAnsi="Arial" w:cs="Arial"/>
          <w:b/>
          <w:lang w:val="pt-BR"/>
        </w:rPr>
        <w:t>Quadro 01</w:t>
      </w:r>
      <w:r>
        <w:rPr>
          <w:rFonts w:ascii="Arial" w:hAnsi="Arial" w:cs="Arial"/>
          <w:lang w:val="pt-BR"/>
        </w:rPr>
        <w:t xml:space="preserve"> – Exemplos de alguns produtos elegíveis para o Proex.</w:t>
      </w:r>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6361"/>
        <w:gridCol w:w="2061"/>
      </w:tblGrid>
      <w:tr w:rsidR="00925F99" w:rsidRPr="00C71AE0" w:rsidTr="0056701C">
        <w:trPr>
          <w:trHeight w:val="234"/>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b/>
                <w:sz w:val="22"/>
                <w:szCs w:val="22"/>
                <w:lang w:val="pt-BR"/>
              </w:rPr>
            </w:pPr>
            <w:r w:rsidRPr="00C71AE0">
              <w:rPr>
                <w:rFonts w:ascii="Arial" w:hAnsi="Arial" w:cs="Arial"/>
                <w:b/>
                <w:sz w:val="22"/>
                <w:szCs w:val="22"/>
                <w:lang w:val="pt-BR"/>
              </w:rPr>
              <w:t>NCM</w:t>
            </w:r>
          </w:p>
        </w:tc>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b/>
                <w:sz w:val="22"/>
                <w:szCs w:val="22"/>
                <w:lang w:val="pt-BR"/>
              </w:rPr>
            </w:pPr>
            <w:r w:rsidRPr="00C71AE0">
              <w:rPr>
                <w:rFonts w:ascii="Arial" w:hAnsi="Arial" w:cs="Arial"/>
                <w:b/>
                <w:sz w:val="22"/>
                <w:szCs w:val="22"/>
                <w:lang w:val="pt-BR"/>
              </w:rPr>
              <w:t>DESCRIÇÃO DO PRODUTO</w:t>
            </w:r>
          </w:p>
        </w:tc>
        <w:tc>
          <w:tcPr>
            <w:tcW w:w="2061" w:type="dxa"/>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b/>
                <w:sz w:val="22"/>
                <w:szCs w:val="22"/>
                <w:lang w:val="pt-BR"/>
              </w:rPr>
            </w:pPr>
            <w:r w:rsidRPr="00C71AE0">
              <w:rPr>
                <w:rFonts w:ascii="Arial" w:hAnsi="Arial" w:cs="Arial"/>
                <w:b/>
                <w:sz w:val="22"/>
                <w:szCs w:val="22"/>
                <w:lang w:val="pt-BR"/>
              </w:rPr>
              <w:t>PRAZO MÁXIMO DE PAGAMENTO</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11</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 xml:space="preserve">Produtos da indústria de moagem </w:t>
            </w:r>
            <w:r w:rsidRPr="00246D71">
              <w:rPr>
                <w:rFonts w:ascii="Arial" w:hAnsi="Arial" w:cs="Arial"/>
                <w:sz w:val="18"/>
                <w:szCs w:val="18"/>
                <w:lang w:val="pt-BR"/>
              </w:rPr>
              <w:t>(farinhas de trigo e de milho).</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3</w:t>
            </w:r>
            <w:proofErr w:type="gramEnd"/>
            <w:r w:rsidRPr="00C71AE0">
              <w:rPr>
                <w:rFonts w:ascii="Arial" w:hAnsi="Arial" w:cs="Arial"/>
                <w:sz w:val="22"/>
                <w:szCs w:val="22"/>
                <w:lang w:val="pt-BR"/>
              </w:rPr>
              <w:t xml:space="preserve"> meses</w:t>
            </w:r>
          </w:p>
        </w:tc>
      </w:tr>
      <w:tr w:rsidR="00925F99" w:rsidRPr="00C71AE0" w:rsidTr="0056701C">
        <w:trPr>
          <w:trHeight w:val="102"/>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2204</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Vinhos de uvas frescas, incluindo os vinhos enriquecidos com álcool.</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6</w:t>
            </w:r>
            <w:proofErr w:type="gramEnd"/>
            <w:r w:rsidRPr="00C71AE0">
              <w:rPr>
                <w:rFonts w:ascii="Arial" w:hAnsi="Arial" w:cs="Arial"/>
                <w:sz w:val="22"/>
                <w:szCs w:val="22"/>
                <w:lang w:val="pt-BR"/>
              </w:rPr>
              <w:t xml:space="preserve">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29</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Produtos químicos orgânicos</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2</w:t>
            </w:r>
            <w:proofErr w:type="gramEnd"/>
            <w:r w:rsidRPr="00C71AE0">
              <w:rPr>
                <w:rFonts w:ascii="Arial" w:hAnsi="Arial" w:cs="Arial"/>
                <w:sz w:val="22"/>
                <w:szCs w:val="22"/>
                <w:lang w:val="pt-BR"/>
              </w:rPr>
              <w:t xml:space="preserve"> meses</w:t>
            </w:r>
          </w:p>
        </w:tc>
      </w:tr>
      <w:tr w:rsidR="00925F99" w:rsidRPr="00C71AE0" w:rsidTr="0056701C">
        <w:trPr>
          <w:trHeight w:val="8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30</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Produtos farmacêuticos</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6</w:t>
            </w:r>
            <w:proofErr w:type="gramEnd"/>
            <w:r w:rsidRPr="00C71AE0">
              <w:rPr>
                <w:rFonts w:ascii="Arial" w:hAnsi="Arial" w:cs="Arial"/>
                <w:sz w:val="22"/>
                <w:szCs w:val="22"/>
                <w:lang w:val="pt-BR"/>
              </w:rPr>
              <w:t xml:space="preserve"> meses</w:t>
            </w:r>
          </w:p>
        </w:tc>
      </w:tr>
      <w:tr w:rsidR="00925F99" w:rsidRPr="00C71AE0" w:rsidTr="0056701C">
        <w:trPr>
          <w:trHeight w:val="14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39</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Plásticos e suas obras</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3</w:t>
            </w:r>
            <w:proofErr w:type="gramEnd"/>
            <w:r w:rsidRPr="00C71AE0">
              <w:rPr>
                <w:rFonts w:ascii="Arial" w:hAnsi="Arial" w:cs="Arial"/>
                <w:sz w:val="22"/>
                <w:szCs w:val="22"/>
                <w:lang w:val="pt-BR"/>
              </w:rPr>
              <w:t xml:space="preserve">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50</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Seda</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12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7411</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Tubos de cobre</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18 meses</w:t>
            </w:r>
          </w:p>
        </w:tc>
      </w:tr>
      <w:tr w:rsidR="00925F99" w:rsidRPr="00C71AE0" w:rsidTr="0056701C">
        <w:trPr>
          <w:trHeight w:val="93"/>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8418</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Refrigeradores, congeladores (freezers) e outros materiais, máquinas e aparelhos para a produção de frio, com equipamento elétrico ou outro.</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36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8410.1</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Turbinas e rodas hidráulicas</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120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8510</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Aparelhos ou máquinas de barbear, máquinas de cortar o cabelo ou de tosquiar e aparelhos de depilar, com motor elétrico incorporado.</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9</w:t>
            </w:r>
            <w:proofErr w:type="gramEnd"/>
            <w:r w:rsidRPr="00C71AE0">
              <w:rPr>
                <w:rFonts w:ascii="Arial" w:hAnsi="Arial" w:cs="Arial"/>
                <w:sz w:val="22"/>
                <w:szCs w:val="22"/>
                <w:lang w:val="pt-BR"/>
              </w:rPr>
              <w:t xml:space="preserve">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rPr>
              <w:t>8606</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Vagões para transporte de mercadorias sobre vias férreas.</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96 meses</w:t>
            </w:r>
          </w:p>
        </w:tc>
      </w:tr>
      <w:tr w:rsidR="00925F99" w:rsidRPr="00C71AE0" w:rsidTr="0056701C">
        <w:trPr>
          <w:trHeight w:val="70"/>
          <w:jc w:val="center"/>
        </w:trPr>
        <w:tc>
          <w:tcPr>
            <w:tcW w:w="0" w:type="auto"/>
            <w:shd w:val="clear" w:color="auto" w:fill="FFFFFF"/>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rPr>
              <w:t>95</w:t>
            </w:r>
          </w:p>
        </w:tc>
        <w:tc>
          <w:tcPr>
            <w:tcW w:w="0" w:type="auto"/>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r w:rsidRPr="00C71AE0">
              <w:rPr>
                <w:rFonts w:ascii="Arial" w:hAnsi="Arial" w:cs="Arial"/>
                <w:sz w:val="22"/>
                <w:szCs w:val="22"/>
                <w:lang w:val="pt-BR"/>
              </w:rPr>
              <w:t>Brinquedos, jogos, artigos para divertimento ou para transporte.</w:t>
            </w:r>
          </w:p>
        </w:tc>
        <w:tc>
          <w:tcPr>
            <w:tcW w:w="2061" w:type="dxa"/>
            <w:vAlign w:val="center"/>
          </w:tcPr>
          <w:p w:rsidR="00925F99" w:rsidRPr="00C71AE0" w:rsidRDefault="00925F99" w:rsidP="0056701C">
            <w:pPr>
              <w:pStyle w:val="NormalWeb"/>
              <w:spacing w:before="0" w:beforeAutospacing="0" w:after="0" w:afterAutospacing="0"/>
              <w:jc w:val="center"/>
              <w:rPr>
                <w:rFonts w:ascii="Arial" w:hAnsi="Arial" w:cs="Arial"/>
                <w:sz w:val="22"/>
                <w:szCs w:val="22"/>
                <w:lang w:val="pt-BR"/>
              </w:rPr>
            </w:pPr>
            <w:proofErr w:type="gramStart"/>
            <w:r w:rsidRPr="00C71AE0">
              <w:rPr>
                <w:rFonts w:ascii="Arial" w:hAnsi="Arial" w:cs="Arial"/>
                <w:sz w:val="22"/>
                <w:szCs w:val="22"/>
                <w:lang w:val="pt-BR"/>
              </w:rPr>
              <w:t>9</w:t>
            </w:r>
            <w:proofErr w:type="gramEnd"/>
            <w:r w:rsidRPr="00C71AE0">
              <w:rPr>
                <w:rFonts w:ascii="Arial" w:hAnsi="Arial" w:cs="Arial"/>
                <w:sz w:val="22"/>
                <w:szCs w:val="22"/>
                <w:lang w:val="pt-BR"/>
              </w:rPr>
              <w:t xml:space="preserve"> meses</w:t>
            </w:r>
          </w:p>
        </w:tc>
      </w:tr>
    </w:tbl>
    <w:p w:rsidR="00925F99" w:rsidRPr="00C71AE0" w:rsidRDefault="00925F99" w:rsidP="00925F99">
      <w:pPr>
        <w:pStyle w:val="NormalWeb"/>
        <w:shd w:val="clear" w:color="auto" w:fill="FFFFFF"/>
        <w:spacing w:before="0" w:beforeAutospacing="0" w:after="0" w:afterAutospacing="0"/>
        <w:jc w:val="both"/>
        <w:rPr>
          <w:rFonts w:ascii="Arial" w:hAnsi="Arial" w:cs="Arial"/>
          <w:sz w:val="20"/>
          <w:szCs w:val="20"/>
          <w:lang w:val="pt-BR"/>
        </w:rPr>
      </w:pPr>
      <w:r>
        <w:rPr>
          <w:rFonts w:ascii="Arial" w:hAnsi="Arial" w:cs="Arial"/>
          <w:sz w:val="20"/>
          <w:szCs w:val="20"/>
          <w:lang w:val="pt-BR"/>
        </w:rPr>
        <w:t>Fonte: A</w:t>
      </w:r>
      <w:r w:rsidRPr="00C71AE0">
        <w:rPr>
          <w:rFonts w:ascii="Arial" w:hAnsi="Arial" w:cs="Arial"/>
          <w:sz w:val="20"/>
          <w:szCs w:val="20"/>
          <w:lang w:val="pt-BR"/>
        </w:rPr>
        <w:t xml:space="preserve">utora, a partir de dados da Portaria N° 208, de 20 de outubro de 2010. </w:t>
      </w:r>
    </w:p>
    <w:p w:rsidR="00925F99" w:rsidRPr="00AB0DC8" w:rsidRDefault="00925F99" w:rsidP="00925F99">
      <w:pPr>
        <w:pStyle w:val="NormalWeb"/>
        <w:shd w:val="clear" w:color="auto" w:fill="FFFFFF"/>
        <w:spacing w:before="0" w:beforeAutospacing="0" w:after="0" w:afterAutospacing="0" w:line="360" w:lineRule="auto"/>
        <w:ind w:left="765"/>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 xml:space="preserve">Para a elaboração deste quadro foi retirado produtos dos diferentes capítulos da Nomenclatura Comum do </w:t>
      </w:r>
      <w:proofErr w:type="gramStart"/>
      <w:r>
        <w:rPr>
          <w:rFonts w:ascii="Arial" w:hAnsi="Arial" w:cs="Arial"/>
          <w:lang w:val="pt-BR"/>
        </w:rPr>
        <w:t>Mercosul</w:t>
      </w:r>
      <w:proofErr w:type="gramEnd"/>
      <w:r>
        <w:rPr>
          <w:rFonts w:ascii="Arial" w:hAnsi="Arial" w:cs="Arial"/>
          <w:lang w:val="pt-BR"/>
        </w:rPr>
        <w:t xml:space="preserve"> (NCM), e prazos máximos de pagamento </w:t>
      </w:r>
      <w:r>
        <w:rPr>
          <w:rFonts w:ascii="Arial" w:hAnsi="Arial" w:cs="Arial"/>
          <w:lang w:val="pt-BR"/>
        </w:rPr>
        <w:lastRenderedPageBreak/>
        <w:t xml:space="preserve">desde o mais curto ao mais longo. Observa-se que quanto maior o valor agregado da mercadoria maior é o prazo máximo de pagamento oferecido ao importador. </w:t>
      </w:r>
    </w:p>
    <w:p w:rsidR="00925F99"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numPr>
          <w:ilvl w:val="1"/>
          <w:numId w:val="31"/>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ORÇAMENTO FEDERAL DESTINADO AO PROEX</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 xml:space="preserve">De acordo com o Ministério do Planejamento, o </w:t>
      </w:r>
      <w:r w:rsidRPr="007F58DC">
        <w:rPr>
          <w:rFonts w:ascii="Arial" w:hAnsi="Arial" w:cs="Arial"/>
          <w:lang w:val="pt-BR"/>
        </w:rPr>
        <w:t xml:space="preserve">Ministério do Desenvolvimento, Indústria e Comércio Exterior é o principal órgão de promoção no desenvolvimento industrial do País, contribuindo para o crescimento econômico por meio da </w:t>
      </w:r>
      <w:proofErr w:type="spellStart"/>
      <w:r w:rsidRPr="007F58DC">
        <w:rPr>
          <w:rFonts w:ascii="Arial" w:hAnsi="Arial" w:cs="Arial"/>
          <w:lang w:val="pt-BR"/>
        </w:rPr>
        <w:t>intensiﬁcação</w:t>
      </w:r>
      <w:proofErr w:type="spellEnd"/>
      <w:r w:rsidRPr="007F58DC">
        <w:rPr>
          <w:rFonts w:ascii="Arial" w:hAnsi="Arial" w:cs="Arial"/>
          <w:lang w:val="pt-BR"/>
        </w:rPr>
        <w:t xml:space="preserve"> do comércio exterior e do fortalecimento do mercado interno</w:t>
      </w:r>
      <w:r>
        <w:rPr>
          <w:rFonts w:ascii="Arial" w:hAnsi="Arial" w:cs="Arial"/>
          <w:lang w:val="pt-BR"/>
        </w:rPr>
        <w:t>, e abrange as áreas de Indústria, de Comércio e de Serviços.</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 xml:space="preserve">Ele tem como atribuições o desenvolvimento da indústria, comércio e serviços, da propriedade intelectual e transferência de tecnologia, normalização e qualidade industrial e das políticas de comércio exterior. </w:t>
      </w:r>
      <w:proofErr w:type="spellStart"/>
      <w:r w:rsidRPr="007F58DC">
        <w:rPr>
          <w:rFonts w:ascii="Arial" w:hAnsi="Arial" w:cs="Arial"/>
          <w:lang w:val="pt-BR"/>
        </w:rPr>
        <w:t>Especiﬁ</w:t>
      </w:r>
      <w:r>
        <w:rPr>
          <w:rFonts w:ascii="Arial" w:hAnsi="Arial" w:cs="Arial"/>
          <w:lang w:val="pt-BR"/>
        </w:rPr>
        <w:t>camente</w:t>
      </w:r>
      <w:proofErr w:type="spellEnd"/>
      <w:r>
        <w:rPr>
          <w:rFonts w:ascii="Arial" w:hAnsi="Arial" w:cs="Arial"/>
          <w:lang w:val="pt-BR"/>
        </w:rPr>
        <w:t xml:space="preserve"> na questão de comércio </w:t>
      </w:r>
      <w:r w:rsidRPr="007F58DC">
        <w:rPr>
          <w:rFonts w:ascii="Arial" w:hAnsi="Arial" w:cs="Arial"/>
          <w:lang w:val="pt-BR"/>
        </w:rPr>
        <w:t xml:space="preserve">exterior, </w:t>
      </w:r>
      <w:r>
        <w:rPr>
          <w:rFonts w:ascii="Arial" w:hAnsi="Arial" w:cs="Arial"/>
          <w:lang w:val="pt-BR"/>
        </w:rPr>
        <w:t xml:space="preserve">o Ministério é responsável por promover a </w:t>
      </w:r>
      <w:proofErr w:type="gramStart"/>
      <w:r>
        <w:rPr>
          <w:rFonts w:ascii="Arial" w:hAnsi="Arial" w:cs="Arial"/>
          <w:lang w:val="pt-BR"/>
        </w:rPr>
        <w:t>implementação</w:t>
      </w:r>
      <w:proofErr w:type="gramEnd"/>
      <w:r>
        <w:rPr>
          <w:rFonts w:ascii="Arial" w:hAnsi="Arial" w:cs="Arial"/>
          <w:lang w:val="pt-BR"/>
        </w:rPr>
        <w:t xml:space="preserve"> de mecanismos de defesa comercial, participar de negociações de tratados internacionais, propor medidas para o aperfeiçoamento do setor, formular política de informações, e elaborar e divulgar informações nessa área. </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No ano de 2011, R$ 2,4</w:t>
      </w:r>
      <w:r w:rsidRPr="00AB0DC8">
        <w:rPr>
          <w:rFonts w:ascii="Arial" w:hAnsi="Arial" w:cs="Arial"/>
          <w:lang w:val="pt-BR"/>
        </w:rPr>
        <w:t xml:space="preserve"> bilhões foram colocados </w:t>
      </w:r>
      <w:r>
        <w:rPr>
          <w:rFonts w:ascii="Arial" w:hAnsi="Arial" w:cs="Arial"/>
          <w:lang w:val="pt-BR"/>
        </w:rPr>
        <w:t xml:space="preserve">para a atuação de Comércio Exterior. </w:t>
      </w:r>
    </w:p>
    <w:p w:rsidR="00925F99"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r>
        <w:rPr>
          <w:rFonts w:ascii="Arial" w:hAnsi="Arial" w:cs="Arial"/>
          <w:b/>
          <w:lang w:val="pt-BR"/>
        </w:rPr>
        <w:t>Gráfico 05</w:t>
      </w:r>
      <w:r>
        <w:rPr>
          <w:rFonts w:ascii="Arial" w:hAnsi="Arial" w:cs="Arial"/>
          <w:lang w:val="pt-BR"/>
        </w:rPr>
        <w:t xml:space="preserve"> – Porcentagem do Orçamento Federal destinado à Indústria, Comércio e Serviços no ano de 2011 (em R$ bilhões). </w:t>
      </w:r>
    </w:p>
    <w:p w:rsidR="00925F99" w:rsidRDefault="00925F99" w:rsidP="00925F99">
      <w:pPr>
        <w:pStyle w:val="NormalWeb"/>
        <w:shd w:val="clear" w:color="auto" w:fill="FFFFFF"/>
        <w:spacing w:before="0" w:beforeAutospacing="0" w:after="0" w:afterAutospacing="0"/>
        <w:jc w:val="center"/>
        <w:rPr>
          <w:rFonts w:ascii="Arial" w:hAnsi="Arial" w:cs="Arial"/>
          <w:noProof/>
        </w:rPr>
      </w:pPr>
      <w:r>
        <w:rPr>
          <w:noProof/>
        </w:rPr>
        <w:drawing>
          <wp:inline distT="0" distB="0" distL="0" distR="0" wp14:anchorId="2082F382" wp14:editId="5AC48B21">
            <wp:extent cx="5699125" cy="2129155"/>
            <wp:effectExtent l="0" t="0" r="15875" b="23495"/>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25F99" w:rsidRPr="00C75E9A" w:rsidRDefault="00925F99" w:rsidP="00925F99">
      <w:pPr>
        <w:pStyle w:val="NormalWeb"/>
        <w:shd w:val="clear" w:color="auto" w:fill="FFFFFF"/>
        <w:spacing w:before="0" w:beforeAutospacing="0" w:after="0" w:afterAutospacing="0"/>
        <w:rPr>
          <w:rFonts w:ascii="Arial" w:hAnsi="Arial" w:cs="Arial"/>
          <w:sz w:val="18"/>
          <w:szCs w:val="18"/>
          <w:lang w:val="pt-BR"/>
        </w:rPr>
      </w:pPr>
      <w:r w:rsidRPr="00C75E9A">
        <w:rPr>
          <w:rFonts w:ascii="Arial" w:hAnsi="Arial" w:cs="Arial"/>
          <w:sz w:val="18"/>
          <w:szCs w:val="18"/>
          <w:lang w:val="pt-BR"/>
        </w:rPr>
        <w:t>Fonte: Autora, a partir de dados do Ministério do Planejamento. Orçamento Federal ao Alcance de Todos. Ano 2011.</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lastRenderedPageBreak/>
        <w:t>N</w:t>
      </w:r>
      <w:r w:rsidRPr="00AB0DC8">
        <w:rPr>
          <w:rFonts w:ascii="Arial" w:hAnsi="Arial" w:cs="Arial"/>
          <w:lang w:val="pt-BR"/>
        </w:rPr>
        <w:t xml:space="preserve">o ano de 2012, </w:t>
      </w:r>
      <w:r>
        <w:rPr>
          <w:rFonts w:ascii="Arial" w:hAnsi="Arial" w:cs="Arial"/>
          <w:lang w:val="pt-BR"/>
        </w:rPr>
        <w:t xml:space="preserve">como representado abaixo, </w:t>
      </w:r>
      <w:r w:rsidRPr="00AB0DC8">
        <w:rPr>
          <w:rFonts w:ascii="Arial" w:hAnsi="Arial" w:cs="Arial"/>
          <w:lang w:val="pt-BR"/>
        </w:rPr>
        <w:t xml:space="preserve">foram destinados R$ 4,2 bilhões para Indústria, Comércio e Serviço, sendo R$ 1,3 bilhão que será alocado </w:t>
      </w:r>
      <w:r>
        <w:rPr>
          <w:rFonts w:ascii="Arial" w:hAnsi="Arial" w:cs="Arial"/>
          <w:lang w:val="pt-BR"/>
        </w:rPr>
        <w:t xml:space="preserve">para o Comércio Exterior. </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r>
        <w:rPr>
          <w:rFonts w:ascii="Arial" w:hAnsi="Arial" w:cs="Arial"/>
          <w:b/>
          <w:lang w:val="pt-BR"/>
        </w:rPr>
        <w:br/>
        <w:t>Gráfico 06</w:t>
      </w:r>
      <w:r>
        <w:rPr>
          <w:rFonts w:ascii="Arial" w:hAnsi="Arial" w:cs="Arial"/>
          <w:lang w:val="pt-BR"/>
        </w:rPr>
        <w:t xml:space="preserve"> – Porcentagem do Orçamento Federal destinado à Indústria, Comércio e Serviços no ano de 2012 (em R$ bilhões).</w:t>
      </w:r>
    </w:p>
    <w:p w:rsidR="00925F99" w:rsidRPr="00032088" w:rsidRDefault="00925F99" w:rsidP="00925F99">
      <w:pPr>
        <w:pStyle w:val="NormalWeb"/>
        <w:shd w:val="clear" w:color="auto" w:fill="FFFFFF"/>
        <w:spacing w:before="0" w:beforeAutospacing="0" w:after="0" w:afterAutospacing="0"/>
        <w:jc w:val="center"/>
        <w:rPr>
          <w:rFonts w:ascii="Arial" w:hAnsi="Arial" w:cs="Arial"/>
          <w:noProof/>
          <w:sz w:val="20"/>
          <w:szCs w:val="20"/>
        </w:rPr>
      </w:pPr>
      <w:r>
        <w:rPr>
          <w:noProof/>
        </w:rPr>
        <w:drawing>
          <wp:inline distT="0" distB="0" distL="0" distR="0" wp14:anchorId="411A6713" wp14:editId="2CF127EF">
            <wp:extent cx="5741670" cy="2289175"/>
            <wp:effectExtent l="0" t="0" r="11430" b="15875"/>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25F99" w:rsidRPr="00C75E9A" w:rsidRDefault="00925F99" w:rsidP="00925F99">
      <w:pPr>
        <w:pStyle w:val="NormalWeb"/>
        <w:shd w:val="clear" w:color="auto" w:fill="FFFFFF"/>
        <w:spacing w:before="0" w:beforeAutospacing="0" w:after="0" w:afterAutospacing="0"/>
        <w:rPr>
          <w:rFonts w:ascii="Arial" w:hAnsi="Arial" w:cs="Arial"/>
          <w:sz w:val="18"/>
          <w:szCs w:val="18"/>
          <w:lang w:val="pt-BR"/>
        </w:rPr>
      </w:pPr>
      <w:r w:rsidRPr="00C75E9A">
        <w:rPr>
          <w:rFonts w:ascii="Arial" w:hAnsi="Arial" w:cs="Arial"/>
          <w:sz w:val="18"/>
          <w:szCs w:val="18"/>
          <w:lang w:val="pt-BR"/>
        </w:rPr>
        <w:t>Fonte: Autora, a partir de dados do Ministério do Planejamento. Orçamento Federal ao Alcance de Todos. Ano 2012.</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r w:rsidRPr="00AB0DC8">
        <w:rPr>
          <w:rFonts w:ascii="Arial" w:hAnsi="Arial" w:cs="Arial"/>
          <w:lang w:val="pt-BR"/>
        </w:rPr>
        <w:t>Quanto ao ano de 2013, nesses termos para o desenvolvimento da área em geral, o Governo Federal de</w:t>
      </w:r>
      <w:r>
        <w:rPr>
          <w:rFonts w:ascii="Arial" w:hAnsi="Arial" w:cs="Arial"/>
          <w:lang w:val="pt-BR"/>
        </w:rPr>
        <w:t>stinará cerca de R$ 5,7 bilhões para as áreas de Indústria, Comércio e Serviços</w:t>
      </w:r>
      <w:r w:rsidRPr="00AB0DC8">
        <w:rPr>
          <w:rFonts w:ascii="Arial" w:hAnsi="Arial" w:cs="Arial"/>
          <w:lang w:val="pt-BR"/>
        </w:rPr>
        <w:t xml:space="preserve"> sendo que estão previstos R$ 2,6 bilhões para o desenvolvimento de ações voltadas para o Comércio Exterior, o que corresponde a 46% do total. </w:t>
      </w:r>
      <w:r>
        <w:rPr>
          <w:rFonts w:ascii="Arial" w:hAnsi="Arial" w:cs="Arial"/>
          <w:lang w:val="pt-BR"/>
        </w:rPr>
        <w:t>De</w:t>
      </w:r>
      <w:r w:rsidRPr="00AB0DC8">
        <w:rPr>
          <w:rFonts w:ascii="Arial" w:hAnsi="Arial" w:cs="Arial"/>
          <w:lang w:val="pt-BR"/>
        </w:rPr>
        <w:t xml:space="preserve">ntre </w:t>
      </w:r>
      <w:r>
        <w:rPr>
          <w:rFonts w:ascii="Arial" w:hAnsi="Arial" w:cs="Arial"/>
          <w:lang w:val="pt-BR"/>
        </w:rPr>
        <w:t>tais ações</w:t>
      </w:r>
      <w:r w:rsidRPr="00AB0DC8">
        <w:rPr>
          <w:rFonts w:ascii="Arial" w:hAnsi="Arial" w:cs="Arial"/>
          <w:lang w:val="pt-BR"/>
        </w:rPr>
        <w:t xml:space="preserve">, destacam-se as ações de financiamento e equalização de juros para a </w:t>
      </w:r>
      <w:r>
        <w:rPr>
          <w:rFonts w:ascii="Arial" w:hAnsi="Arial" w:cs="Arial"/>
          <w:lang w:val="pt-BR"/>
        </w:rPr>
        <w:t xml:space="preserve">promoção de </w:t>
      </w:r>
      <w:r w:rsidRPr="000A72BB">
        <w:rPr>
          <w:rFonts w:ascii="Arial" w:hAnsi="Arial" w:cs="Arial"/>
          <w:lang w:val="pt-BR"/>
        </w:rPr>
        <w:t>exportações (Proex), porém não consta, no Orçamento da União, o valor exato destinado.</w:t>
      </w:r>
      <w:r w:rsidRPr="00E725AD">
        <w:rPr>
          <w:rFonts w:ascii="Arial" w:hAnsi="Arial" w:cs="Arial"/>
          <w:color w:val="FF0000"/>
          <w:lang w:val="pt-BR"/>
        </w:rPr>
        <w:t xml:space="preserve"> </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FF0000"/>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r>
        <w:rPr>
          <w:rFonts w:ascii="Arial" w:hAnsi="Arial" w:cs="Arial"/>
          <w:b/>
          <w:lang w:val="pt-BR"/>
        </w:rPr>
        <w:lastRenderedPageBreak/>
        <w:t>Gráfico 07</w:t>
      </w:r>
      <w:r>
        <w:rPr>
          <w:rFonts w:ascii="Arial" w:hAnsi="Arial" w:cs="Arial"/>
          <w:lang w:val="pt-BR"/>
        </w:rPr>
        <w:t xml:space="preserve"> – Porcentagem do Orçamento Federal destinado à Indústria, Comércio e Serviços no ano de 2013 (em R$ bilhões). </w:t>
      </w:r>
    </w:p>
    <w:p w:rsidR="00925F99" w:rsidRPr="00032088" w:rsidRDefault="00925F99" w:rsidP="00925F99">
      <w:pPr>
        <w:pStyle w:val="NormalWeb"/>
        <w:shd w:val="clear" w:color="auto" w:fill="FFFFFF"/>
        <w:spacing w:before="0" w:beforeAutospacing="0" w:after="0" w:afterAutospacing="0"/>
        <w:jc w:val="center"/>
        <w:rPr>
          <w:rFonts w:ascii="Arial" w:hAnsi="Arial" w:cs="Arial"/>
          <w:noProof/>
          <w:sz w:val="20"/>
          <w:szCs w:val="20"/>
          <w:lang w:val="pt-BR"/>
        </w:rPr>
      </w:pPr>
      <w:r>
        <w:rPr>
          <w:noProof/>
        </w:rPr>
        <w:drawing>
          <wp:inline distT="0" distB="0" distL="0" distR="0" wp14:anchorId="3A95C21C" wp14:editId="1E446E30">
            <wp:extent cx="5617210" cy="2263775"/>
            <wp:effectExtent l="0" t="0" r="21590" b="22225"/>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25F99" w:rsidRPr="00C75E9A" w:rsidRDefault="00925F99" w:rsidP="00925F99">
      <w:pPr>
        <w:pStyle w:val="NormalWeb"/>
        <w:shd w:val="clear" w:color="auto" w:fill="FFFFFF"/>
        <w:spacing w:before="0" w:beforeAutospacing="0" w:after="0" w:afterAutospacing="0"/>
        <w:rPr>
          <w:rFonts w:ascii="Arial" w:hAnsi="Arial" w:cs="Arial"/>
          <w:noProof/>
          <w:sz w:val="18"/>
          <w:szCs w:val="18"/>
          <w:lang w:val="pt-BR"/>
        </w:rPr>
      </w:pPr>
      <w:r w:rsidRPr="00C75E9A">
        <w:rPr>
          <w:rFonts w:ascii="Arial" w:hAnsi="Arial" w:cs="Arial"/>
          <w:sz w:val="18"/>
          <w:szCs w:val="18"/>
          <w:lang w:val="pt-BR"/>
        </w:rPr>
        <w:t>Fonte: Autora, a partir de dados do Ministério do Planejamento. Orçamento Geral ao Alcance de Todos. Ano 2013.</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pStyle w:val="NormalWeb"/>
        <w:numPr>
          <w:ilvl w:val="0"/>
          <w:numId w:val="36"/>
        </w:numPr>
        <w:shd w:val="clear" w:color="auto" w:fill="FFFFFF"/>
        <w:spacing w:before="0" w:beforeAutospacing="0" w:after="0" w:afterAutospacing="0" w:line="360" w:lineRule="auto"/>
        <w:jc w:val="both"/>
        <w:rPr>
          <w:rFonts w:ascii="Arial" w:hAnsi="Arial" w:cs="Arial"/>
          <w:b/>
          <w:lang w:val="pt-BR"/>
        </w:rPr>
      </w:pPr>
      <w:r w:rsidRPr="00AB0DC8">
        <w:rPr>
          <w:rFonts w:ascii="Arial" w:hAnsi="Arial" w:cs="Arial"/>
          <w:b/>
          <w:lang w:val="pt-BR"/>
        </w:rPr>
        <w:lastRenderedPageBreak/>
        <w:t>METODOLOGIA</w:t>
      </w:r>
    </w:p>
    <w:p w:rsidR="00925F99"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numPr>
          <w:ilvl w:val="1"/>
          <w:numId w:val="30"/>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TIPOS DE PESQUISA</w:t>
      </w:r>
    </w:p>
    <w:p w:rsidR="00925F99" w:rsidRDefault="00925F99" w:rsidP="00925F99">
      <w:pPr>
        <w:pStyle w:val="NormalWeb"/>
        <w:shd w:val="clear" w:color="auto" w:fill="FFFFFF"/>
        <w:spacing w:before="0" w:beforeAutospacing="0" w:after="0" w:afterAutospacing="0" w:line="360" w:lineRule="auto"/>
        <w:ind w:left="765"/>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left="765"/>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A pesquisa científica, segundo Gil (2010), pode ser definida como o procedimento racional e sistemático que tem como objetivo proporcionar respostas aos problemas que são propostos, sendo desenvolvida, pois, ao longo de um processo que envolve inúmeras fases, desde a adequada formulação do problema até a satisfatória apresentação dos resultados.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Gil (2010) afirma ainda que as pesquisas exploratórias têm como propósito proporcionar maior familiaridade com o problema, com vistas a torná-lo mais explícito ou a construir hipóteses; seu planejamento é flexível, visto que interessa considerar os mais variados aspectos relacionados ao fato estudado. Já as pesquisas descritivas têm como objetivo a descrição das características de determinada população. Podem ser elaboradas também com a finalidade de identificar possíveis relações entre variáveis (GIL, 2010).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Por fim, as pesquisas explicativas têm como propósito identificar fatores que determinam ou contribuem para a ocorrência de fenômenos. Estas são as que mais aprofundam o conhecimento da realidade, uma vez que têm como finalidade explicar a razão, o porquê das coisas. Por isso mesmo, constitui o tipo mais complexo e delicado de pesquisa, já que o risco de cometer e</w:t>
      </w:r>
      <w:r>
        <w:rPr>
          <w:rFonts w:ascii="Arial" w:hAnsi="Arial" w:cs="Arial"/>
          <w:lang w:val="pt-BR"/>
        </w:rPr>
        <w:t>rros eleva-se consideravelmente (GIL, 2010).</w:t>
      </w:r>
      <w:r w:rsidRPr="00AB0DC8">
        <w:rPr>
          <w:rFonts w:ascii="Arial" w:hAnsi="Arial" w:cs="Arial"/>
          <w:lang w:val="pt-BR"/>
        </w:rPr>
        <w:t xml:space="preserve"> </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Com base então nessas considerações, pode-se definir o tipo de pesquisa que será realizado no presente trabalho: pesquisa descritiva e explicativa, de abord</w:t>
      </w:r>
      <w:r>
        <w:rPr>
          <w:rFonts w:ascii="Arial" w:hAnsi="Arial" w:cs="Arial"/>
          <w:lang w:val="pt-BR"/>
        </w:rPr>
        <w:t xml:space="preserve">agem principalmente qualitativa, </w:t>
      </w:r>
      <w:r w:rsidRPr="00AB0DC8">
        <w:rPr>
          <w:rFonts w:ascii="Arial" w:hAnsi="Arial" w:cs="Arial"/>
          <w:lang w:val="pt-BR"/>
        </w:rPr>
        <w:t>embora se utilize de alguns dados quantitativos para embasar seu fundamento teórico. Isso porque o seu propósito é analisar e descrever sobre o programa do governo federal de apoio às empresas, enfatizando a burocrac</w:t>
      </w:r>
      <w:r>
        <w:rPr>
          <w:rFonts w:ascii="Arial" w:hAnsi="Arial" w:cs="Arial"/>
          <w:lang w:val="pt-BR"/>
        </w:rPr>
        <w:t xml:space="preserve">ia para adesão pelas empresas.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 xml:space="preserve">Para a coleta de dados secundários foi utilizada para a coleta de dados </w:t>
      </w:r>
      <w:proofErr w:type="gramStart"/>
      <w:r>
        <w:rPr>
          <w:rFonts w:ascii="Arial" w:hAnsi="Arial" w:cs="Arial"/>
          <w:lang w:val="pt-BR"/>
        </w:rPr>
        <w:t>secundários material institucional</w:t>
      </w:r>
      <w:proofErr w:type="gramEnd"/>
      <w:r>
        <w:rPr>
          <w:rFonts w:ascii="Arial" w:hAnsi="Arial" w:cs="Arial"/>
          <w:lang w:val="pt-BR"/>
        </w:rPr>
        <w:t xml:space="preserve">, artigos, livros e sites. </w:t>
      </w:r>
      <w:r w:rsidRPr="00AB0DC8">
        <w:rPr>
          <w:rFonts w:ascii="Arial" w:hAnsi="Arial" w:cs="Arial"/>
          <w:lang w:val="pt-BR"/>
        </w:rPr>
        <w:t xml:space="preserve">Como Gil (2010) aponta que </w:t>
      </w:r>
      <w:r w:rsidRPr="00AB0DC8">
        <w:rPr>
          <w:rFonts w:ascii="Arial" w:hAnsi="Arial" w:cs="Arial"/>
          <w:lang w:val="pt-BR"/>
        </w:rPr>
        <w:lastRenderedPageBreak/>
        <w:t>a coleta de dados se dá mediante entrevista e observação, este foi o caminho seguido para a construção deste trabalho.</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numPr>
          <w:ilvl w:val="1"/>
          <w:numId w:val="30"/>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INSTITUIÇÕES PESQUISADAS</w:t>
      </w:r>
    </w:p>
    <w:p w:rsidR="00925F99" w:rsidRPr="00AB0DC8" w:rsidRDefault="00925F99" w:rsidP="00925F99">
      <w:pPr>
        <w:pStyle w:val="NormalWeb"/>
        <w:shd w:val="clear" w:color="auto" w:fill="FFFFFF"/>
        <w:spacing w:before="0" w:beforeAutospacing="0" w:after="0" w:afterAutospacing="0" w:line="360" w:lineRule="auto"/>
        <w:ind w:left="765"/>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Conforme proposto nos objetivos deste estudo, a pesquisa foi realizada com empresas que atuam na área de comércio exterior, mais especificamente com exportação. Além disso, são empresas que tiveram algum contato e experiência solicitando o benefício do governo e que possuem conhecimento de como o processo funciona.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Pr>
          <w:rFonts w:ascii="Arial" w:hAnsi="Arial" w:cs="Arial"/>
          <w:lang w:val="pt-BR"/>
        </w:rPr>
        <w:t>Uma das empresas estudada</w:t>
      </w:r>
      <w:r w:rsidRPr="00AB0DC8">
        <w:rPr>
          <w:rFonts w:ascii="Arial" w:hAnsi="Arial" w:cs="Arial"/>
          <w:lang w:val="pt-BR"/>
        </w:rPr>
        <w:t>s neste trabalho nã</w:t>
      </w:r>
      <w:r>
        <w:rPr>
          <w:rFonts w:ascii="Arial" w:hAnsi="Arial" w:cs="Arial"/>
          <w:lang w:val="pt-BR"/>
        </w:rPr>
        <w:t>o conseguiu aprovação do Proex, e</w:t>
      </w:r>
      <w:r w:rsidRPr="00AB0DC8">
        <w:rPr>
          <w:rFonts w:ascii="Arial" w:hAnsi="Arial" w:cs="Arial"/>
          <w:lang w:val="pt-BR"/>
        </w:rPr>
        <w:t xml:space="preserve"> a razão de citar esse caso deve-se a uma barreira do Programa, constituindo-se numa situação que pode ser a mesma enfrentada por outras empresas.  </w:t>
      </w:r>
    </w:p>
    <w:p w:rsidR="00925F99" w:rsidRPr="00AB0DC8" w:rsidRDefault="00925F99" w:rsidP="00925F99">
      <w:pPr>
        <w:shd w:val="clear" w:color="auto" w:fill="FFFFFF"/>
        <w:spacing w:after="0" w:line="360" w:lineRule="auto"/>
        <w:ind w:firstLine="720"/>
        <w:jc w:val="both"/>
        <w:rPr>
          <w:rFonts w:ascii="Arial" w:eastAsia="Times New Roman" w:hAnsi="Arial" w:cs="Arial"/>
          <w:color w:val="222222"/>
          <w:sz w:val="24"/>
          <w:szCs w:val="24"/>
          <w:shd w:val="clear" w:color="auto" w:fill="FFFFFF"/>
          <w:lang w:val="pt-BR"/>
        </w:rPr>
      </w:pPr>
      <w:r w:rsidRPr="00AB0DC8">
        <w:rPr>
          <w:rFonts w:ascii="Arial" w:hAnsi="Arial" w:cs="Arial"/>
          <w:sz w:val="24"/>
          <w:szCs w:val="24"/>
          <w:lang w:val="pt-BR"/>
        </w:rPr>
        <w:t xml:space="preserve">A fim de buscar respostas em relação aos obstáculos burocráticos do Programa, </w:t>
      </w:r>
      <w:proofErr w:type="gramStart"/>
      <w:r w:rsidRPr="00AB0DC8">
        <w:rPr>
          <w:rFonts w:ascii="Arial" w:hAnsi="Arial" w:cs="Arial"/>
          <w:sz w:val="24"/>
          <w:szCs w:val="24"/>
          <w:lang w:val="pt-BR"/>
        </w:rPr>
        <w:t>foi</w:t>
      </w:r>
      <w:proofErr w:type="gramEnd"/>
      <w:r w:rsidRPr="00AB0DC8">
        <w:rPr>
          <w:rFonts w:ascii="Arial" w:hAnsi="Arial" w:cs="Arial"/>
          <w:sz w:val="24"/>
          <w:szCs w:val="24"/>
          <w:lang w:val="pt-BR"/>
        </w:rPr>
        <w:t xml:space="preserve"> entrevistado também um dos gerentes do Banco do Brasil, cujo cargo é da </w:t>
      </w:r>
      <w:r w:rsidRPr="00AB0DC8">
        <w:rPr>
          <w:rFonts w:ascii="Arial" w:eastAsia="Times New Roman" w:hAnsi="Arial" w:cs="Arial"/>
          <w:bCs/>
          <w:color w:val="222222"/>
          <w:sz w:val="24"/>
          <w:szCs w:val="24"/>
          <w:lang w:val="pt-BR"/>
        </w:rPr>
        <w:t xml:space="preserve">Diretoria de Negócios Internacionais (DININ) e </w:t>
      </w:r>
      <w:r w:rsidRPr="00AB0DC8">
        <w:rPr>
          <w:rFonts w:ascii="Arial" w:eastAsia="Times New Roman" w:hAnsi="Arial" w:cs="Arial"/>
          <w:bCs/>
          <w:color w:val="222222"/>
          <w:sz w:val="24"/>
          <w:szCs w:val="24"/>
          <w:shd w:val="clear" w:color="auto" w:fill="FFFFFF"/>
          <w:lang w:val="pt-BR"/>
        </w:rPr>
        <w:t>Gerência Regional de Apoio ao Comércio Exterior (</w:t>
      </w:r>
      <w:proofErr w:type="spellStart"/>
      <w:r w:rsidRPr="00AB0DC8">
        <w:rPr>
          <w:rFonts w:ascii="Arial" w:eastAsia="Times New Roman" w:hAnsi="Arial" w:cs="Arial"/>
          <w:bCs/>
          <w:color w:val="222222"/>
          <w:sz w:val="24"/>
          <w:szCs w:val="24"/>
          <w:shd w:val="clear" w:color="auto" w:fill="FFFFFF"/>
          <w:lang w:val="pt-BR"/>
        </w:rPr>
        <w:t>Gecex</w:t>
      </w:r>
      <w:proofErr w:type="spellEnd"/>
      <w:r w:rsidRPr="00AB0DC8">
        <w:rPr>
          <w:rFonts w:ascii="Arial" w:eastAsia="Times New Roman" w:hAnsi="Arial" w:cs="Arial"/>
          <w:bCs/>
          <w:color w:val="222222"/>
          <w:sz w:val="24"/>
          <w:szCs w:val="24"/>
          <w:shd w:val="clear" w:color="auto" w:fill="FFFFFF"/>
          <w:lang w:val="pt-BR"/>
        </w:rPr>
        <w:t>) .</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As empresas entrevistadas são citadas abaixo.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pStyle w:val="NormalWeb"/>
        <w:numPr>
          <w:ilvl w:val="0"/>
          <w:numId w:val="25"/>
        </w:numPr>
        <w:shd w:val="clear" w:color="auto" w:fill="FFFFFF"/>
        <w:spacing w:before="0" w:beforeAutospacing="0" w:after="0" w:afterAutospacing="0" w:line="360" w:lineRule="auto"/>
        <w:ind w:left="426" w:hanging="426"/>
        <w:jc w:val="both"/>
        <w:rPr>
          <w:rFonts w:ascii="Arial" w:hAnsi="Arial" w:cs="Arial"/>
          <w:lang w:val="pt-BR"/>
        </w:rPr>
      </w:pPr>
      <w:proofErr w:type="gramStart"/>
      <w:r w:rsidRPr="00AB0DC8">
        <w:rPr>
          <w:rFonts w:ascii="Arial" w:hAnsi="Arial" w:cs="Arial"/>
          <w:lang w:val="pt-BR"/>
        </w:rPr>
        <w:t>Milhão Alimentos</w:t>
      </w:r>
      <w:proofErr w:type="gramEnd"/>
      <w:r w:rsidRPr="00AB0DC8">
        <w:rPr>
          <w:rFonts w:ascii="Arial" w:hAnsi="Arial" w:cs="Arial"/>
          <w:lang w:val="pt-BR"/>
        </w:rPr>
        <w:t xml:space="preserve">: sediada em Inhumas, de médio porte; é uma empresa especializada na comercialização de produtos derivados do milho; destaca-se por adquirir </w:t>
      </w:r>
      <w:proofErr w:type="spellStart"/>
      <w:r w:rsidRPr="00AB0DC8">
        <w:rPr>
          <w:rFonts w:ascii="Arial" w:hAnsi="Arial" w:cs="Arial"/>
          <w:i/>
          <w:iCs/>
          <w:lang w:val="pt-BR"/>
        </w:rPr>
        <w:t>know</w:t>
      </w:r>
      <w:proofErr w:type="spellEnd"/>
      <w:r w:rsidRPr="00AB0DC8">
        <w:rPr>
          <w:rFonts w:ascii="Arial" w:hAnsi="Arial" w:cs="Arial"/>
          <w:i/>
          <w:iCs/>
          <w:lang w:val="pt-BR"/>
        </w:rPr>
        <w:t xml:space="preserve"> </w:t>
      </w:r>
      <w:proofErr w:type="spellStart"/>
      <w:r w:rsidRPr="00AB0DC8">
        <w:rPr>
          <w:rFonts w:ascii="Arial" w:hAnsi="Arial" w:cs="Arial"/>
          <w:i/>
          <w:iCs/>
          <w:lang w:val="pt-BR"/>
        </w:rPr>
        <w:t>how</w:t>
      </w:r>
      <w:proofErr w:type="spellEnd"/>
      <w:r w:rsidRPr="00AB0DC8">
        <w:rPr>
          <w:rFonts w:ascii="Arial" w:hAnsi="Arial" w:cs="Arial"/>
          <w:lang w:val="pt-BR"/>
        </w:rPr>
        <w:t xml:space="preserve"> e tecnologia avançada para processamento desse cereal. Apesar de ser uma empresa jovem e de atuação recente no mercado, a descentralização das operações de compra e venda, somada à sua política de parcerias estratégicas, faz </w:t>
      </w:r>
      <w:proofErr w:type="gramStart"/>
      <w:r w:rsidRPr="00AB0DC8">
        <w:rPr>
          <w:rFonts w:ascii="Arial" w:hAnsi="Arial" w:cs="Arial"/>
          <w:lang w:val="pt-BR"/>
        </w:rPr>
        <w:t>da Milhão</w:t>
      </w:r>
      <w:proofErr w:type="gramEnd"/>
      <w:r w:rsidRPr="00AB0DC8">
        <w:rPr>
          <w:rFonts w:ascii="Arial" w:hAnsi="Arial" w:cs="Arial"/>
          <w:lang w:val="pt-BR"/>
        </w:rPr>
        <w:t xml:space="preserve"> Alimentos uma empresa altamente eficaz e dinâmica. A </w:t>
      </w:r>
      <w:proofErr w:type="gramStart"/>
      <w:r w:rsidRPr="00AB0DC8">
        <w:rPr>
          <w:rFonts w:ascii="Arial" w:hAnsi="Arial" w:cs="Arial"/>
          <w:lang w:val="pt-BR"/>
        </w:rPr>
        <w:t>Milhão Alimentos</w:t>
      </w:r>
      <w:proofErr w:type="gramEnd"/>
      <w:r w:rsidRPr="00AB0DC8">
        <w:rPr>
          <w:rFonts w:ascii="Arial" w:hAnsi="Arial" w:cs="Arial"/>
          <w:lang w:val="pt-BR"/>
        </w:rPr>
        <w:t xml:space="preserve"> preza pelo atendimento às necessidades de seus clientes, buscando sempre apresentar melhorias e, para isso, seleciona a matéria-prima a ser processada</w:t>
      </w:r>
      <w:r>
        <w:rPr>
          <w:rFonts w:ascii="Arial" w:hAnsi="Arial" w:cs="Arial"/>
          <w:lang w:val="pt-BR"/>
        </w:rPr>
        <w:t xml:space="preserve"> por meio de </w:t>
      </w:r>
      <w:r w:rsidRPr="00AB0DC8">
        <w:rPr>
          <w:rFonts w:ascii="Arial" w:hAnsi="Arial" w:cs="Arial"/>
          <w:lang w:val="pt-BR"/>
        </w:rPr>
        <w:t>análises e classificação física, adquirindo somente lotes de produtos que atendem às especificações de qualidade e normas de segurança alimentar. (</w:t>
      </w:r>
      <w:proofErr w:type="gramStart"/>
      <w:r w:rsidRPr="00AB0DC8">
        <w:rPr>
          <w:rFonts w:ascii="Arial" w:hAnsi="Arial" w:cs="Arial"/>
          <w:lang w:val="pt-BR"/>
        </w:rPr>
        <w:t>MILHÃO ALIMENTOS</w:t>
      </w:r>
      <w:proofErr w:type="gramEnd"/>
      <w:r w:rsidRPr="00AB0DC8">
        <w:rPr>
          <w:rFonts w:ascii="Arial" w:hAnsi="Arial" w:cs="Arial"/>
          <w:lang w:val="pt-BR"/>
        </w:rPr>
        <w:t>, 2013).</w:t>
      </w:r>
    </w:p>
    <w:p w:rsidR="00925F99" w:rsidRPr="00AB0DC8" w:rsidRDefault="00925F99" w:rsidP="00925F99">
      <w:pPr>
        <w:pStyle w:val="NormalWeb"/>
        <w:numPr>
          <w:ilvl w:val="0"/>
          <w:numId w:val="25"/>
        </w:numPr>
        <w:shd w:val="clear" w:color="auto" w:fill="FFFFFF"/>
        <w:spacing w:before="0" w:beforeAutospacing="0" w:after="0" w:afterAutospacing="0" w:line="360" w:lineRule="auto"/>
        <w:ind w:left="426" w:hanging="426"/>
        <w:jc w:val="both"/>
        <w:rPr>
          <w:rFonts w:ascii="Arial" w:hAnsi="Arial" w:cs="Arial"/>
          <w:lang w:val="pt-BR"/>
        </w:rPr>
      </w:pPr>
      <w:proofErr w:type="spellStart"/>
      <w:r w:rsidRPr="00AB0DC8">
        <w:rPr>
          <w:rFonts w:ascii="Arial" w:hAnsi="Arial" w:cs="Arial"/>
          <w:lang w:val="pt-BR"/>
        </w:rPr>
        <w:t>Bioline</w:t>
      </w:r>
      <w:proofErr w:type="spellEnd"/>
      <w:r w:rsidRPr="00AB0DC8">
        <w:rPr>
          <w:rFonts w:ascii="Arial" w:hAnsi="Arial" w:cs="Arial"/>
          <w:lang w:val="pt-BR"/>
        </w:rPr>
        <w:t xml:space="preserve"> Fios Cirúrgicos: sediada em Anápolis, de médio porte; é uma empresa genuinamente brasileira que comercializa uma ampla linha de suturas para </w:t>
      </w:r>
      <w:r w:rsidRPr="00AB0DC8">
        <w:rPr>
          <w:rFonts w:ascii="Arial" w:hAnsi="Arial" w:cs="Arial"/>
          <w:lang w:val="pt-BR"/>
        </w:rPr>
        <w:lastRenderedPageBreak/>
        <w:t xml:space="preserve">diversas aplicações e especialidades cirúrgicas. Fundada em 1997, é </w:t>
      </w:r>
      <w:proofErr w:type="gramStart"/>
      <w:r w:rsidRPr="00AB0DC8">
        <w:rPr>
          <w:rFonts w:ascii="Arial" w:hAnsi="Arial" w:cs="Arial"/>
          <w:lang w:val="pt-BR"/>
        </w:rPr>
        <w:t>considerada</w:t>
      </w:r>
      <w:proofErr w:type="gramEnd"/>
      <w:r w:rsidRPr="00AB0DC8">
        <w:rPr>
          <w:rFonts w:ascii="Arial" w:hAnsi="Arial" w:cs="Arial"/>
          <w:lang w:val="pt-BR"/>
        </w:rPr>
        <w:t xml:space="preserve"> ponto estratégico por estar no centro do país e fica próxima de grandes centros econômicos com fácil acesso rodoviário e aéreo. Ganhou destaque não só no mercado interno, como também no externo, e desde 2003 exporta para a América Latina. O slogan “SAÚDE TRATADA COM RESPEITO” define a postura e os valores que a </w:t>
      </w:r>
      <w:proofErr w:type="spellStart"/>
      <w:r w:rsidRPr="00AB0DC8">
        <w:rPr>
          <w:rFonts w:ascii="Arial" w:hAnsi="Arial" w:cs="Arial"/>
          <w:lang w:val="pt-BR"/>
        </w:rPr>
        <w:t>Bioline</w:t>
      </w:r>
      <w:proofErr w:type="spellEnd"/>
      <w:r w:rsidRPr="00AB0DC8">
        <w:rPr>
          <w:rFonts w:ascii="Arial" w:hAnsi="Arial" w:cs="Arial"/>
          <w:lang w:val="pt-BR"/>
        </w:rPr>
        <w:t xml:space="preserve"> prioriza em todas as suas relações (BIOLINE, 2013).  </w:t>
      </w:r>
    </w:p>
    <w:p w:rsidR="00925F99" w:rsidRDefault="00925F99" w:rsidP="00925F99">
      <w:pPr>
        <w:pStyle w:val="NormalWeb"/>
        <w:numPr>
          <w:ilvl w:val="0"/>
          <w:numId w:val="25"/>
        </w:numPr>
        <w:shd w:val="clear" w:color="auto" w:fill="FFFFFF"/>
        <w:spacing w:before="0" w:beforeAutospacing="0" w:after="0" w:afterAutospacing="0" w:line="360" w:lineRule="auto"/>
        <w:ind w:left="426" w:hanging="426"/>
        <w:jc w:val="both"/>
        <w:rPr>
          <w:rFonts w:ascii="Arial" w:hAnsi="Arial" w:cs="Arial"/>
          <w:lang w:val="pt-BR"/>
        </w:rPr>
      </w:pPr>
      <w:r w:rsidRPr="00AB0DC8">
        <w:rPr>
          <w:rFonts w:ascii="Arial" w:hAnsi="Arial" w:cs="Arial"/>
          <w:lang w:val="pt-BR"/>
        </w:rPr>
        <w:t xml:space="preserve">Banco do Brasil: primeiro banco a operar no Brasil; agente financeiro do Tesouro Nacional para o Proex. Sua missão, com o propósito de torná-la mais sucinta, objetiva, de fácil compreensão e memorização, bem como de manter o vínculo com a realidade e destacar os papéis público e privado do Banco, é: “Ser um banco competitivo e rentável, promover o desenvolvimento sustentável do Brasil e cumprir sua função pública com eficiência” (BANCO DO BRASIL, 2013). </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numPr>
          <w:ilvl w:val="1"/>
          <w:numId w:val="30"/>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PROCEDIMENTO DE LEVANTAMENTO E COLETA DE DADOS</w:t>
      </w:r>
    </w:p>
    <w:p w:rsidR="00925F99" w:rsidRPr="00AB0DC8" w:rsidRDefault="00925F99" w:rsidP="00925F99">
      <w:pPr>
        <w:pStyle w:val="NormalWeb"/>
        <w:shd w:val="clear" w:color="auto" w:fill="FFFFFF"/>
        <w:spacing w:before="0" w:beforeAutospacing="0" w:after="0" w:afterAutospacing="0" w:line="360" w:lineRule="auto"/>
        <w:ind w:left="765"/>
        <w:jc w:val="both"/>
        <w:rPr>
          <w:rFonts w:ascii="Arial" w:hAnsi="Arial" w:cs="Arial"/>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De acordo com Gil (2010), a entrevista pode ser do tipo aberta, quando se tem uma sequência predeterminada, mas com ampla liberdade para responder, ou guiada, quando já existe uma formulação e sequência definidas. Além disso, devem também ser selecionadas pessoas que estejam articuladas cultural e sensitivamente com a organização.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De acordo com Yin (2010), as entrevistas são conversas guiadas e não investigações estruturadas. Em outras palavras, embora seja observada uma linha de investigação consistente, a verdadeira corrente de questões será provavelmente fluida, não rígida.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Então, para a elaboração deste estudo, foram realizadas entrevistas do tipo aberta, ou seja, havia um roteiro de perguntas, porém não foram elaboradas de maneira rígida, sendo feitas com pessoas que lidavam diretamente com o setor de comércio exterior de alto cargo e confiança da empresa. Por exemplo, a entrevista na empresa Milhão Alimentos foi realizada pessoalmente com a gerente do departamento de comércio exterior, gravada em áudio, ocorrendo ainda de maneira fluida.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lastRenderedPageBreak/>
        <w:t>O roteiro estruturado de perguntas para a entrevista foi elaborado abordando, essencialmente, aspectos do Programa, como os requisitos para se enquadrar ao perfil exigido, o prazo dado pelo governo para se enquadrar a este perfil, assessoria oferecida pelo agente financeiro e as vantagens e desvantagens d</w:t>
      </w:r>
      <w:r>
        <w:rPr>
          <w:rFonts w:ascii="Arial" w:hAnsi="Arial" w:cs="Arial"/>
          <w:sz w:val="24"/>
          <w:szCs w:val="24"/>
          <w:lang w:val="pt-BR"/>
        </w:rPr>
        <w:t>o Programa para a empresa.</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Por outro lado, o roteiro de perguntas enviado à empresa </w:t>
      </w:r>
      <w:proofErr w:type="spellStart"/>
      <w:r w:rsidRPr="00AB0DC8">
        <w:rPr>
          <w:rFonts w:ascii="Arial" w:hAnsi="Arial" w:cs="Arial"/>
          <w:sz w:val="24"/>
          <w:szCs w:val="24"/>
          <w:lang w:val="pt-BR"/>
        </w:rPr>
        <w:t>Bioline</w:t>
      </w:r>
      <w:proofErr w:type="spellEnd"/>
      <w:r w:rsidRPr="00AB0DC8">
        <w:rPr>
          <w:rFonts w:ascii="Arial" w:hAnsi="Arial" w:cs="Arial"/>
          <w:sz w:val="24"/>
          <w:szCs w:val="24"/>
          <w:lang w:val="pt-BR"/>
        </w:rPr>
        <w:t xml:space="preserve"> Fios Cirúrgicos também foi aplicado ao encarregado de comércio exterior da empresa, porém, neste caso, como o tempo era curto e a empresa se localiza em outra cidade, Anápolis, foi preciso realizar a entrevista com ele por e-mail.  </w:t>
      </w:r>
    </w:p>
    <w:p w:rsidR="00925F99" w:rsidRPr="00AB0DC8" w:rsidRDefault="00925F99" w:rsidP="00925F99">
      <w:pPr>
        <w:shd w:val="clear" w:color="auto" w:fill="FFFFFF"/>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Foi entrevistado também um gerente do Banco do Brasil da área de </w:t>
      </w:r>
      <w:r w:rsidRPr="00AB0DC8">
        <w:rPr>
          <w:rFonts w:ascii="Arial" w:eastAsia="Times New Roman" w:hAnsi="Arial" w:cs="Arial"/>
          <w:bCs/>
          <w:sz w:val="24"/>
          <w:szCs w:val="24"/>
          <w:lang w:val="pt-BR"/>
        </w:rPr>
        <w:t xml:space="preserve">Diretoria de Negócios Internacionais (DININ) e </w:t>
      </w:r>
      <w:r w:rsidRPr="00AB0DC8">
        <w:rPr>
          <w:rFonts w:ascii="Arial" w:eastAsia="Times New Roman" w:hAnsi="Arial" w:cs="Arial"/>
          <w:bCs/>
          <w:sz w:val="24"/>
          <w:szCs w:val="24"/>
          <w:shd w:val="clear" w:color="auto" w:fill="FFFFFF"/>
          <w:lang w:val="pt-BR"/>
        </w:rPr>
        <w:t>Gerência Regional de Apoio ao Comércio Exterior (</w:t>
      </w:r>
      <w:proofErr w:type="spellStart"/>
      <w:r w:rsidRPr="00AB0DC8">
        <w:rPr>
          <w:rFonts w:ascii="Arial" w:eastAsia="Times New Roman" w:hAnsi="Arial" w:cs="Arial"/>
          <w:bCs/>
          <w:sz w:val="24"/>
          <w:szCs w:val="24"/>
          <w:shd w:val="clear" w:color="auto" w:fill="FFFFFF"/>
          <w:lang w:val="pt-BR"/>
        </w:rPr>
        <w:t>Gecex</w:t>
      </w:r>
      <w:proofErr w:type="spellEnd"/>
      <w:r w:rsidRPr="00AB0DC8">
        <w:rPr>
          <w:rFonts w:ascii="Arial" w:eastAsia="Times New Roman" w:hAnsi="Arial" w:cs="Arial"/>
          <w:bCs/>
          <w:sz w:val="24"/>
          <w:szCs w:val="24"/>
          <w:shd w:val="clear" w:color="auto" w:fill="FFFFFF"/>
          <w:lang w:val="pt-BR"/>
        </w:rPr>
        <w:t>) a fim de esclarecer questões sobre facilidades e obstáculos burocrát</w:t>
      </w:r>
      <w:r>
        <w:rPr>
          <w:rFonts w:ascii="Arial" w:eastAsia="Times New Roman" w:hAnsi="Arial" w:cs="Arial"/>
          <w:bCs/>
          <w:sz w:val="24"/>
          <w:szCs w:val="24"/>
          <w:shd w:val="clear" w:color="auto" w:fill="FFFFFF"/>
          <w:lang w:val="pt-BR"/>
        </w:rPr>
        <w:t xml:space="preserve">icos para a adesão ao Programa, </w:t>
      </w:r>
      <w:r w:rsidRPr="00DE5EC3">
        <w:rPr>
          <w:rFonts w:ascii="Arial" w:eastAsia="Times New Roman" w:hAnsi="Arial" w:cs="Arial"/>
          <w:bCs/>
          <w:sz w:val="24"/>
          <w:szCs w:val="24"/>
          <w:shd w:val="clear" w:color="auto" w:fill="FFFFFF"/>
          <w:lang w:val="pt-BR"/>
        </w:rPr>
        <w:t>e parcerias</w:t>
      </w:r>
      <w:r>
        <w:rPr>
          <w:rFonts w:ascii="Arial" w:eastAsia="Times New Roman" w:hAnsi="Arial" w:cs="Arial"/>
          <w:bCs/>
          <w:sz w:val="24"/>
          <w:szCs w:val="24"/>
          <w:shd w:val="clear" w:color="auto" w:fill="FFFFFF"/>
          <w:lang w:val="pt-BR"/>
        </w:rPr>
        <w:t xml:space="preserve"> do Banco</w:t>
      </w:r>
      <w:r w:rsidRPr="00DE5EC3">
        <w:rPr>
          <w:rFonts w:ascii="Arial" w:eastAsia="Times New Roman" w:hAnsi="Arial" w:cs="Arial"/>
          <w:bCs/>
          <w:sz w:val="24"/>
          <w:szCs w:val="24"/>
          <w:shd w:val="clear" w:color="auto" w:fill="FFFFFF"/>
          <w:lang w:val="pt-BR"/>
        </w:rPr>
        <w:t xml:space="preserve"> com bancos do exterior</w:t>
      </w:r>
      <w:r>
        <w:rPr>
          <w:rFonts w:ascii="Arial" w:eastAsia="Times New Roman" w:hAnsi="Arial" w:cs="Arial"/>
          <w:bCs/>
          <w:sz w:val="24"/>
          <w:szCs w:val="24"/>
          <w:shd w:val="clear" w:color="auto" w:fill="FFFFFF"/>
          <w:lang w:val="pt-BR"/>
        </w:rPr>
        <w:t xml:space="preserve"> para se </w:t>
      </w:r>
      <w:proofErr w:type="gramStart"/>
      <w:r>
        <w:rPr>
          <w:rFonts w:ascii="Arial" w:eastAsia="Times New Roman" w:hAnsi="Arial" w:cs="Arial"/>
          <w:bCs/>
          <w:sz w:val="24"/>
          <w:szCs w:val="24"/>
          <w:shd w:val="clear" w:color="auto" w:fill="FFFFFF"/>
          <w:lang w:val="pt-BR"/>
        </w:rPr>
        <w:t>fazer</w:t>
      </w:r>
      <w:proofErr w:type="gramEnd"/>
      <w:r>
        <w:rPr>
          <w:rFonts w:ascii="Arial" w:eastAsia="Times New Roman" w:hAnsi="Arial" w:cs="Arial"/>
          <w:bCs/>
          <w:sz w:val="24"/>
          <w:szCs w:val="24"/>
          <w:shd w:val="clear" w:color="auto" w:fill="FFFFFF"/>
          <w:lang w:val="pt-BR"/>
        </w:rPr>
        <w:t xml:space="preserve"> a carta de crédito. </w:t>
      </w:r>
      <w:r w:rsidRPr="00AB0DC8">
        <w:rPr>
          <w:rFonts w:ascii="Arial" w:eastAsia="Times New Roman" w:hAnsi="Arial" w:cs="Arial"/>
          <w:bCs/>
          <w:sz w:val="24"/>
          <w:szCs w:val="24"/>
          <w:shd w:val="clear" w:color="auto" w:fill="FFFFFF"/>
          <w:lang w:val="pt-BR"/>
        </w:rPr>
        <w:t xml:space="preserve">Essa entrevista foi uma conversa guiada, ocorrendo de maneira fluida.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 exibição de análise dos estudos de caso consiste na identificação de tópicos e sua consequente elaboração de um texto discursivo. E o último passo é a busca de significados dos dados, que consiste da habilidade analítica do pesquisador (GIL, 2010). </w:t>
      </w:r>
    </w:p>
    <w:p w:rsidR="00925F99"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Para compor a análise do</w:t>
      </w:r>
      <w:r>
        <w:rPr>
          <w:rFonts w:ascii="Arial" w:hAnsi="Arial" w:cs="Arial"/>
          <w:sz w:val="24"/>
          <w:szCs w:val="24"/>
          <w:lang w:val="pt-BR"/>
        </w:rPr>
        <w:t xml:space="preserve"> presente</w:t>
      </w:r>
      <w:r w:rsidRPr="00AB0DC8">
        <w:rPr>
          <w:rFonts w:ascii="Arial" w:hAnsi="Arial" w:cs="Arial"/>
          <w:sz w:val="24"/>
          <w:szCs w:val="24"/>
          <w:lang w:val="pt-BR"/>
        </w:rPr>
        <w:t xml:space="preserve"> estudo, foi feita uma pesquisa sobre os </w:t>
      </w:r>
      <w:proofErr w:type="spellStart"/>
      <w:r w:rsidRPr="00AB0DC8">
        <w:rPr>
          <w:rFonts w:ascii="Arial" w:hAnsi="Arial" w:cs="Arial"/>
          <w:sz w:val="24"/>
          <w:szCs w:val="24"/>
          <w:lang w:val="pt-BR"/>
        </w:rPr>
        <w:t>NCM’s</w:t>
      </w:r>
      <w:proofErr w:type="spellEnd"/>
      <w:r w:rsidRPr="00AB0DC8">
        <w:rPr>
          <w:rFonts w:ascii="Arial" w:hAnsi="Arial" w:cs="Arial"/>
          <w:sz w:val="24"/>
          <w:szCs w:val="24"/>
          <w:lang w:val="pt-BR"/>
        </w:rPr>
        <w:t xml:space="preserve"> dos produtos que são exportados pelas empresas pesquisadas a fim de saber o prazo máximo de pagamento junto ao Programa. Para isso, foi usada a Portaria n° 208, de 20 de outubro de 20</w:t>
      </w:r>
      <w:r>
        <w:rPr>
          <w:rFonts w:ascii="Arial" w:hAnsi="Arial" w:cs="Arial"/>
          <w:sz w:val="24"/>
          <w:szCs w:val="24"/>
          <w:lang w:val="pt-BR"/>
        </w:rPr>
        <w:t xml:space="preserve">10, na qual constam </w:t>
      </w:r>
      <w:r w:rsidRPr="00AB0DC8">
        <w:rPr>
          <w:rFonts w:ascii="Arial" w:hAnsi="Arial" w:cs="Arial"/>
          <w:sz w:val="24"/>
          <w:szCs w:val="24"/>
          <w:lang w:val="pt-BR"/>
        </w:rPr>
        <w:t xml:space="preserve">todos os produtos, nomeados pelos seus devidos </w:t>
      </w:r>
      <w:proofErr w:type="spellStart"/>
      <w:r w:rsidRPr="00AB0DC8">
        <w:rPr>
          <w:rFonts w:ascii="Arial" w:hAnsi="Arial" w:cs="Arial"/>
          <w:sz w:val="24"/>
          <w:szCs w:val="24"/>
          <w:lang w:val="pt-BR"/>
        </w:rPr>
        <w:t>NCM’s</w:t>
      </w:r>
      <w:proofErr w:type="spellEnd"/>
      <w:r w:rsidRPr="00AB0DC8">
        <w:rPr>
          <w:rFonts w:ascii="Arial" w:hAnsi="Arial" w:cs="Arial"/>
          <w:sz w:val="24"/>
          <w:szCs w:val="24"/>
          <w:lang w:val="pt-BR"/>
        </w:rPr>
        <w:t xml:space="preserve">, que são elegíveis para o Proex, bem como seu prazo de pagamento e ainda uma ferramenta de trabalho do ramo do Comércio Exterior, o </w:t>
      </w:r>
      <w:proofErr w:type="spellStart"/>
      <w:r w:rsidRPr="00AB0DC8">
        <w:rPr>
          <w:rFonts w:ascii="Arial" w:hAnsi="Arial" w:cs="Arial"/>
          <w:sz w:val="24"/>
          <w:szCs w:val="24"/>
          <w:lang w:val="pt-BR"/>
        </w:rPr>
        <w:t>comex</w:t>
      </w:r>
      <w:r>
        <w:rPr>
          <w:rFonts w:ascii="Arial" w:hAnsi="Arial" w:cs="Arial"/>
          <w:sz w:val="24"/>
          <w:szCs w:val="24"/>
          <w:lang w:val="pt-BR"/>
        </w:rPr>
        <w:t>d</w:t>
      </w:r>
      <w:r w:rsidRPr="00AB0DC8">
        <w:rPr>
          <w:rFonts w:ascii="Arial" w:hAnsi="Arial" w:cs="Arial"/>
          <w:sz w:val="24"/>
          <w:szCs w:val="24"/>
          <w:lang w:val="pt-BR"/>
        </w:rPr>
        <w:t>ata</w:t>
      </w:r>
      <w:proofErr w:type="spellEnd"/>
      <w:r w:rsidRPr="00AB0DC8">
        <w:rPr>
          <w:rFonts w:ascii="Arial" w:hAnsi="Arial" w:cs="Arial"/>
          <w:sz w:val="24"/>
          <w:szCs w:val="24"/>
          <w:lang w:val="pt-BR"/>
        </w:rPr>
        <w:t>, que mostra a descrição de cada produto e que é utilizada pelo governo.</w:t>
      </w:r>
    </w:p>
    <w:p w:rsidR="00925F99" w:rsidRDefault="00925F99" w:rsidP="00925F99">
      <w:pPr>
        <w:spacing w:after="0" w:line="360" w:lineRule="auto"/>
        <w:jc w:val="both"/>
        <w:rPr>
          <w:rFonts w:ascii="Arial" w:hAnsi="Arial" w:cs="Arial"/>
          <w:sz w:val="24"/>
          <w:szCs w:val="24"/>
          <w:lang w:val="pt-BR"/>
        </w:rPr>
      </w:pPr>
    </w:p>
    <w:p w:rsidR="00925F99" w:rsidRDefault="00925F99" w:rsidP="00925F99">
      <w:pPr>
        <w:spacing w:after="0" w:line="360" w:lineRule="auto"/>
        <w:jc w:val="both"/>
        <w:rPr>
          <w:rFonts w:ascii="Arial" w:hAnsi="Arial" w:cs="Arial"/>
          <w:sz w:val="24"/>
          <w:szCs w:val="24"/>
          <w:lang w:val="pt-BR"/>
        </w:rPr>
      </w:pPr>
    </w:p>
    <w:p w:rsidR="00925F99"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jc w:val="both"/>
        <w:rPr>
          <w:rFonts w:ascii="Arial" w:hAnsi="Arial" w:cs="Arial"/>
          <w:sz w:val="24"/>
          <w:szCs w:val="24"/>
          <w:lang w:val="pt-BR"/>
        </w:rPr>
      </w:pPr>
    </w:p>
    <w:p w:rsidR="00925F99" w:rsidRDefault="00925F99" w:rsidP="00925F99">
      <w:pPr>
        <w:spacing w:after="0" w:line="360" w:lineRule="auto"/>
        <w:ind w:firstLine="720"/>
        <w:jc w:val="both"/>
        <w:rPr>
          <w:rFonts w:ascii="Arial" w:hAnsi="Arial" w:cs="Arial"/>
          <w:sz w:val="23"/>
          <w:szCs w:val="23"/>
          <w:lang w:val="pt-BR"/>
        </w:rPr>
      </w:pPr>
    </w:p>
    <w:p w:rsidR="00925F99" w:rsidRPr="00AB0DC8" w:rsidRDefault="00925F99" w:rsidP="00925F99">
      <w:pPr>
        <w:spacing w:after="0" w:line="360" w:lineRule="auto"/>
        <w:ind w:firstLine="720"/>
        <w:jc w:val="both"/>
        <w:rPr>
          <w:rFonts w:ascii="Arial" w:hAnsi="Arial" w:cs="Arial"/>
          <w:sz w:val="23"/>
          <w:szCs w:val="23"/>
          <w:lang w:val="pt-BR"/>
        </w:rPr>
      </w:pPr>
    </w:p>
    <w:p w:rsidR="00925F99" w:rsidRPr="00AB0DC8" w:rsidRDefault="00925F99" w:rsidP="00925F99">
      <w:pPr>
        <w:spacing w:after="0" w:line="360" w:lineRule="auto"/>
        <w:jc w:val="both"/>
        <w:rPr>
          <w:rFonts w:ascii="Arial" w:hAnsi="Arial" w:cs="Arial"/>
          <w:sz w:val="24"/>
          <w:szCs w:val="24"/>
          <w:lang w:val="pt-BR"/>
        </w:rPr>
      </w:pPr>
      <w:r w:rsidRPr="000B2E29">
        <w:rPr>
          <w:rFonts w:ascii="Arial" w:hAnsi="Arial" w:cs="Arial"/>
          <w:b/>
          <w:sz w:val="24"/>
          <w:szCs w:val="24"/>
          <w:lang w:val="pt-BR"/>
        </w:rPr>
        <w:lastRenderedPageBreak/>
        <w:t>Quadro 02</w:t>
      </w:r>
      <w:r>
        <w:rPr>
          <w:rFonts w:ascii="Arial" w:hAnsi="Arial" w:cs="Arial"/>
          <w:sz w:val="24"/>
          <w:szCs w:val="24"/>
          <w:lang w:val="pt-BR"/>
        </w:rPr>
        <w:t xml:space="preserve"> – Resumo da metodologia.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8"/>
        <w:gridCol w:w="4640"/>
      </w:tblGrid>
      <w:tr w:rsidR="00925F99" w:rsidRPr="000A3C3B" w:rsidTr="0056701C">
        <w:tc>
          <w:tcPr>
            <w:tcW w:w="4648" w:type="dxa"/>
          </w:tcPr>
          <w:p w:rsidR="00925F99" w:rsidRPr="000B2E29" w:rsidRDefault="00925F99" w:rsidP="0056701C">
            <w:pPr>
              <w:spacing w:after="0"/>
              <w:jc w:val="both"/>
              <w:rPr>
                <w:rFonts w:ascii="Arial" w:hAnsi="Arial" w:cs="Arial"/>
                <w:b/>
                <w:lang w:val="pt-BR"/>
              </w:rPr>
            </w:pPr>
            <w:r>
              <w:rPr>
                <w:rFonts w:ascii="Arial" w:hAnsi="Arial" w:cs="Arial"/>
                <w:b/>
                <w:lang w:val="pt-BR"/>
              </w:rPr>
              <w:t>Propósito do Trabalho</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 xml:space="preserve">Analisar o apoio do Proex às empresas exportadoras da região metropolitana de Goiânia, e a burocracia para adesão ao Programa. </w:t>
            </w:r>
          </w:p>
        </w:tc>
      </w:tr>
      <w:tr w:rsidR="00925F99" w:rsidRPr="000A3C3B" w:rsidTr="0056701C">
        <w:tc>
          <w:tcPr>
            <w:tcW w:w="4648" w:type="dxa"/>
          </w:tcPr>
          <w:p w:rsidR="00925F99" w:rsidRPr="000B2E29" w:rsidRDefault="00925F99" w:rsidP="0056701C">
            <w:pPr>
              <w:spacing w:after="0"/>
              <w:jc w:val="both"/>
              <w:rPr>
                <w:rFonts w:ascii="Arial" w:hAnsi="Arial" w:cs="Arial"/>
                <w:b/>
                <w:lang w:val="pt-BR"/>
              </w:rPr>
            </w:pPr>
            <w:r>
              <w:rPr>
                <w:rFonts w:ascii="Arial" w:hAnsi="Arial" w:cs="Arial"/>
                <w:b/>
                <w:lang w:val="pt-BR"/>
              </w:rPr>
              <w:t>Objetivo do Trabalho</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 xml:space="preserve">Pesquisar e descrever casos que relatem o processo de adesão, e as possíveis facilidades e obstáculos do Programa.  </w:t>
            </w:r>
          </w:p>
        </w:tc>
      </w:tr>
      <w:tr w:rsidR="00925F99" w:rsidRPr="000A3C3B"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Empresas Estudadas</w:t>
            </w:r>
          </w:p>
        </w:tc>
        <w:tc>
          <w:tcPr>
            <w:tcW w:w="4640" w:type="dxa"/>
          </w:tcPr>
          <w:p w:rsidR="00925F99" w:rsidRPr="000B2E29" w:rsidRDefault="00925F99" w:rsidP="0056701C">
            <w:pPr>
              <w:spacing w:after="0"/>
              <w:jc w:val="both"/>
              <w:rPr>
                <w:rFonts w:ascii="Arial" w:hAnsi="Arial" w:cs="Arial"/>
                <w:lang w:val="pt-BR"/>
              </w:rPr>
            </w:pPr>
            <w:proofErr w:type="gramStart"/>
            <w:r w:rsidRPr="000B2E29">
              <w:rPr>
                <w:rFonts w:ascii="Arial" w:hAnsi="Arial" w:cs="Arial"/>
                <w:lang w:val="pt-BR"/>
              </w:rPr>
              <w:t>Milhão Alimentos</w:t>
            </w:r>
            <w:proofErr w:type="gramEnd"/>
            <w:r w:rsidRPr="000B2E29">
              <w:rPr>
                <w:rFonts w:ascii="Arial" w:hAnsi="Arial" w:cs="Arial"/>
                <w:lang w:val="pt-BR"/>
              </w:rPr>
              <w:t xml:space="preserve">; </w:t>
            </w:r>
            <w:proofErr w:type="spellStart"/>
            <w:r w:rsidRPr="000B2E29">
              <w:rPr>
                <w:rFonts w:ascii="Arial" w:hAnsi="Arial" w:cs="Arial"/>
                <w:lang w:val="pt-BR"/>
              </w:rPr>
              <w:t>Bioline</w:t>
            </w:r>
            <w:proofErr w:type="spellEnd"/>
            <w:r w:rsidRPr="000B2E29">
              <w:rPr>
                <w:rFonts w:ascii="Arial" w:hAnsi="Arial" w:cs="Arial"/>
                <w:lang w:val="pt-BR"/>
              </w:rPr>
              <w:t xml:space="preserve"> Fios Cirúrgicos; Banco do Brasil</w:t>
            </w:r>
          </w:p>
        </w:tc>
      </w:tr>
      <w:tr w:rsidR="00925F99" w:rsidRPr="000A3C3B"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Produtos Exportados</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 xml:space="preserve">Milho e seus derivados; suturas </w:t>
            </w:r>
            <w:proofErr w:type="gramStart"/>
            <w:r w:rsidRPr="000B2E29">
              <w:rPr>
                <w:rFonts w:ascii="Arial" w:hAnsi="Arial" w:cs="Arial"/>
                <w:lang w:val="pt-BR"/>
              </w:rPr>
              <w:t>cirúrgicas</w:t>
            </w:r>
            <w:proofErr w:type="gramEnd"/>
          </w:p>
        </w:tc>
      </w:tr>
      <w:tr w:rsidR="00925F99" w:rsidRPr="000B2E29"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Unidade Geográfica</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Goiânia e Anápolis</w:t>
            </w:r>
          </w:p>
        </w:tc>
      </w:tr>
      <w:tr w:rsidR="00925F99" w:rsidRPr="000A3C3B"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Coleta de Dados Secundários</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 xml:space="preserve">Material Institucional (artigos, livros, sites, </w:t>
            </w:r>
            <w:proofErr w:type="spellStart"/>
            <w:r w:rsidRPr="000B2E29">
              <w:rPr>
                <w:rFonts w:ascii="Arial" w:hAnsi="Arial" w:cs="Arial"/>
                <w:lang w:val="pt-BR"/>
              </w:rPr>
              <w:t>etc</w:t>
            </w:r>
            <w:proofErr w:type="spellEnd"/>
            <w:proofErr w:type="gramStart"/>
            <w:r w:rsidRPr="000B2E29">
              <w:rPr>
                <w:rFonts w:ascii="Arial" w:hAnsi="Arial" w:cs="Arial"/>
                <w:lang w:val="pt-BR"/>
              </w:rPr>
              <w:t>)</w:t>
            </w:r>
            <w:proofErr w:type="gramEnd"/>
          </w:p>
        </w:tc>
      </w:tr>
      <w:tr w:rsidR="00925F99" w:rsidRPr="000B2E29"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Coleta de Dados Primários</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Roteiro de Perguntas</w:t>
            </w:r>
          </w:p>
        </w:tc>
      </w:tr>
      <w:tr w:rsidR="00925F99" w:rsidRPr="000A3C3B"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Respondentes</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Executivos envolvidos no processo de exportação das empresas</w:t>
            </w:r>
          </w:p>
        </w:tc>
      </w:tr>
      <w:tr w:rsidR="00925F99" w:rsidRPr="000B2E29"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Instrumento de Apoio</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Roteiro de perguntas</w:t>
            </w:r>
          </w:p>
        </w:tc>
      </w:tr>
      <w:tr w:rsidR="00925F99" w:rsidRPr="000B2E29" w:rsidTr="0056701C">
        <w:tc>
          <w:tcPr>
            <w:tcW w:w="4648" w:type="dxa"/>
          </w:tcPr>
          <w:p w:rsidR="00925F99" w:rsidRPr="000B2E29" w:rsidRDefault="00925F99" w:rsidP="0056701C">
            <w:pPr>
              <w:spacing w:after="0"/>
              <w:jc w:val="both"/>
              <w:rPr>
                <w:rFonts w:ascii="Arial" w:hAnsi="Arial" w:cs="Arial"/>
                <w:b/>
                <w:lang w:val="pt-BR"/>
              </w:rPr>
            </w:pPr>
            <w:r w:rsidRPr="000B2E29">
              <w:rPr>
                <w:rFonts w:ascii="Arial" w:hAnsi="Arial" w:cs="Arial"/>
                <w:b/>
                <w:lang w:val="pt-BR"/>
              </w:rPr>
              <w:t>Período de Realização dos Estudos</w:t>
            </w:r>
          </w:p>
        </w:tc>
        <w:tc>
          <w:tcPr>
            <w:tcW w:w="4640" w:type="dxa"/>
          </w:tcPr>
          <w:p w:rsidR="00925F99" w:rsidRPr="000B2E29" w:rsidRDefault="00925F99" w:rsidP="0056701C">
            <w:pPr>
              <w:spacing w:after="0"/>
              <w:jc w:val="both"/>
              <w:rPr>
                <w:rFonts w:ascii="Arial" w:hAnsi="Arial" w:cs="Arial"/>
                <w:lang w:val="pt-BR"/>
              </w:rPr>
            </w:pPr>
            <w:r w:rsidRPr="000B2E29">
              <w:rPr>
                <w:rFonts w:ascii="Arial" w:hAnsi="Arial" w:cs="Arial"/>
                <w:lang w:val="pt-BR"/>
              </w:rPr>
              <w:t xml:space="preserve">Junho de 2013 </w:t>
            </w:r>
          </w:p>
        </w:tc>
      </w:tr>
    </w:tbl>
    <w:p w:rsidR="00925F99" w:rsidRPr="000B2E29" w:rsidRDefault="00925F99" w:rsidP="00925F99">
      <w:pPr>
        <w:spacing w:after="0"/>
        <w:jc w:val="both"/>
        <w:rPr>
          <w:rFonts w:ascii="Arial" w:hAnsi="Arial" w:cs="Arial"/>
          <w:sz w:val="20"/>
          <w:szCs w:val="20"/>
          <w:lang w:val="pt-BR"/>
        </w:rPr>
      </w:pPr>
      <w:r>
        <w:rPr>
          <w:rFonts w:ascii="Arial" w:hAnsi="Arial" w:cs="Arial"/>
          <w:sz w:val="20"/>
          <w:szCs w:val="20"/>
          <w:lang w:val="pt-BR"/>
        </w:rPr>
        <w:t>Fonte: A</w:t>
      </w:r>
      <w:r w:rsidRPr="000B2E29">
        <w:rPr>
          <w:rFonts w:ascii="Arial" w:hAnsi="Arial" w:cs="Arial"/>
          <w:sz w:val="20"/>
          <w:szCs w:val="20"/>
          <w:lang w:val="pt-BR"/>
        </w:rPr>
        <w:t>utora, a partir de dados da pesquisa (2013).</w:t>
      </w:r>
    </w:p>
    <w:p w:rsidR="00925F99" w:rsidRDefault="00925F99"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B06BE7" w:rsidRDefault="00B06BE7" w:rsidP="00925F99">
      <w:pPr>
        <w:spacing w:after="0" w:line="360" w:lineRule="auto"/>
        <w:ind w:left="720"/>
        <w:jc w:val="both"/>
        <w:rPr>
          <w:rFonts w:ascii="Arial" w:hAnsi="Arial" w:cs="Arial"/>
          <w:b/>
          <w:sz w:val="24"/>
          <w:szCs w:val="24"/>
          <w:lang w:val="pt-BR"/>
        </w:rPr>
      </w:pPr>
    </w:p>
    <w:p w:rsidR="00925F99" w:rsidRPr="00AB0DC8" w:rsidRDefault="00925F99" w:rsidP="00925F99">
      <w:pPr>
        <w:numPr>
          <w:ilvl w:val="0"/>
          <w:numId w:val="30"/>
        </w:numPr>
        <w:spacing w:after="0" w:line="360" w:lineRule="auto"/>
        <w:jc w:val="both"/>
        <w:rPr>
          <w:rFonts w:ascii="Arial" w:hAnsi="Arial" w:cs="Arial"/>
          <w:b/>
          <w:sz w:val="24"/>
          <w:szCs w:val="24"/>
          <w:lang w:val="pt-BR"/>
        </w:rPr>
      </w:pPr>
      <w:r w:rsidRPr="00AB0DC8">
        <w:rPr>
          <w:rFonts w:ascii="Arial" w:hAnsi="Arial" w:cs="Arial"/>
          <w:b/>
          <w:sz w:val="24"/>
          <w:szCs w:val="24"/>
          <w:lang w:val="pt-BR"/>
        </w:rPr>
        <w:lastRenderedPageBreak/>
        <w:t>APRESENTAÇÃO DE RESULTADOS</w:t>
      </w:r>
    </w:p>
    <w:p w:rsidR="00925F99" w:rsidRPr="00AB0DC8" w:rsidRDefault="00925F99" w:rsidP="00925F99">
      <w:pPr>
        <w:spacing w:after="0" w:line="360" w:lineRule="auto"/>
        <w:ind w:left="36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 apresentação e a análise dos dados foram divididas em duas etapas. Na primeira, foram apresentados os estudos de caso de cada empresa individualmente: a </w:t>
      </w:r>
      <w:proofErr w:type="gramStart"/>
      <w:r w:rsidRPr="00AB0DC8">
        <w:rPr>
          <w:rFonts w:ascii="Arial" w:hAnsi="Arial" w:cs="Arial"/>
          <w:sz w:val="24"/>
          <w:szCs w:val="24"/>
          <w:lang w:val="pt-BR"/>
        </w:rPr>
        <w:t>Milhão Alimentos</w:t>
      </w:r>
      <w:proofErr w:type="gramEnd"/>
      <w:r w:rsidRPr="00AB0DC8">
        <w:rPr>
          <w:rFonts w:ascii="Arial" w:hAnsi="Arial" w:cs="Arial"/>
          <w:sz w:val="24"/>
          <w:szCs w:val="24"/>
          <w:lang w:val="pt-BR"/>
        </w:rPr>
        <w:t xml:space="preserve">, que conseguiu aprovação para utilização do Programa, e o caso da </w:t>
      </w:r>
      <w:proofErr w:type="spellStart"/>
      <w:r w:rsidRPr="00AB0DC8">
        <w:rPr>
          <w:rFonts w:ascii="Arial" w:hAnsi="Arial" w:cs="Arial"/>
          <w:sz w:val="24"/>
          <w:szCs w:val="24"/>
          <w:lang w:val="pt-BR"/>
        </w:rPr>
        <w:t>Bioline</w:t>
      </w:r>
      <w:proofErr w:type="spellEnd"/>
      <w:r w:rsidRPr="00AB0DC8">
        <w:rPr>
          <w:rFonts w:ascii="Arial" w:hAnsi="Arial" w:cs="Arial"/>
          <w:sz w:val="24"/>
          <w:szCs w:val="24"/>
          <w:lang w:val="pt-BR"/>
        </w:rPr>
        <w:t xml:space="preserve"> Fios Cirúrgicos, que não conseguiu se beneficiar do Proex. Em seguida, foram feitas a discussão e análise dos estudos de caso apresentados.</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Para a apresentação e análise dos estudos de caso, encontra-se abaixo a relação das empresas entrevistadas. Seguindo, pois, a orientação de selecionar pessoas que estivessem articuladas cultural e sensitivamente com a organização (GIL, 2010), a tabela apresenta também os cargos dos entrevistados. </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C155AA" w:rsidRDefault="00925F99" w:rsidP="00925F99">
      <w:pPr>
        <w:spacing w:after="0" w:line="360" w:lineRule="auto"/>
        <w:rPr>
          <w:rFonts w:ascii="Arial" w:hAnsi="Arial" w:cs="Arial"/>
          <w:sz w:val="24"/>
          <w:szCs w:val="24"/>
          <w:lang w:val="pt-BR"/>
        </w:rPr>
      </w:pPr>
      <w:r w:rsidRPr="00C155AA">
        <w:rPr>
          <w:rFonts w:ascii="Arial" w:hAnsi="Arial" w:cs="Arial"/>
          <w:b/>
          <w:sz w:val="24"/>
          <w:szCs w:val="24"/>
          <w:lang w:val="pt-BR"/>
        </w:rPr>
        <w:t>Quadro 03</w:t>
      </w:r>
      <w:r w:rsidRPr="00C155AA">
        <w:rPr>
          <w:rFonts w:ascii="Arial" w:hAnsi="Arial" w:cs="Arial"/>
          <w:sz w:val="24"/>
          <w:szCs w:val="24"/>
          <w:lang w:val="pt-BR"/>
        </w:rPr>
        <w:t xml:space="preserve"> – Relação das instituições pesquisadas</w:t>
      </w:r>
      <w:r>
        <w:rPr>
          <w:rFonts w:ascii="Arial" w:hAnsi="Arial" w:cs="Arial"/>
          <w:sz w:val="24"/>
          <w:szCs w:val="24"/>
          <w:lang w:val="pt-B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4077"/>
      </w:tblGrid>
      <w:tr w:rsidR="00925F99" w:rsidRPr="00C155AA" w:rsidTr="0056701C">
        <w:trPr>
          <w:trHeight w:val="70"/>
        </w:trPr>
        <w:tc>
          <w:tcPr>
            <w:tcW w:w="2518" w:type="dxa"/>
            <w:vAlign w:val="center"/>
          </w:tcPr>
          <w:p w:rsidR="00925F99" w:rsidRPr="00C155AA" w:rsidRDefault="00925F99" w:rsidP="0056701C">
            <w:pPr>
              <w:spacing w:after="0"/>
              <w:jc w:val="center"/>
              <w:rPr>
                <w:rFonts w:ascii="Arial" w:hAnsi="Arial" w:cs="Arial"/>
                <w:b/>
                <w:lang w:val="pt-BR"/>
              </w:rPr>
            </w:pPr>
            <w:r w:rsidRPr="00C155AA">
              <w:rPr>
                <w:rFonts w:ascii="Arial" w:hAnsi="Arial" w:cs="Arial"/>
                <w:b/>
                <w:lang w:val="pt-BR"/>
              </w:rPr>
              <w:t>Empresa</w:t>
            </w:r>
          </w:p>
        </w:tc>
        <w:tc>
          <w:tcPr>
            <w:tcW w:w="2693" w:type="dxa"/>
            <w:vAlign w:val="center"/>
          </w:tcPr>
          <w:p w:rsidR="00925F99" w:rsidRPr="00C155AA" w:rsidRDefault="00925F99" w:rsidP="0056701C">
            <w:pPr>
              <w:spacing w:after="0"/>
              <w:jc w:val="center"/>
              <w:rPr>
                <w:rFonts w:ascii="Arial" w:hAnsi="Arial" w:cs="Arial"/>
                <w:b/>
                <w:lang w:val="pt-BR"/>
              </w:rPr>
            </w:pPr>
            <w:r w:rsidRPr="00C155AA">
              <w:rPr>
                <w:rFonts w:ascii="Arial" w:hAnsi="Arial" w:cs="Arial"/>
                <w:b/>
                <w:lang w:val="pt-BR"/>
              </w:rPr>
              <w:t>Porte da Empresa</w:t>
            </w:r>
          </w:p>
        </w:tc>
        <w:tc>
          <w:tcPr>
            <w:tcW w:w="4077" w:type="dxa"/>
            <w:vAlign w:val="center"/>
          </w:tcPr>
          <w:p w:rsidR="00925F99" w:rsidRPr="00C155AA" w:rsidRDefault="00925F99" w:rsidP="0056701C">
            <w:pPr>
              <w:spacing w:after="0"/>
              <w:jc w:val="center"/>
              <w:rPr>
                <w:rFonts w:ascii="Arial" w:hAnsi="Arial" w:cs="Arial"/>
                <w:b/>
                <w:lang w:val="pt-BR"/>
              </w:rPr>
            </w:pPr>
            <w:r w:rsidRPr="00C155AA">
              <w:rPr>
                <w:rFonts w:ascii="Arial" w:hAnsi="Arial" w:cs="Arial"/>
                <w:b/>
                <w:lang w:val="pt-BR"/>
              </w:rPr>
              <w:t>Cargo do Entrevistado</w:t>
            </w:r>
          </w:p>
        </w:tc>
      </w:tr>
      <w:tr w:rsidR="00925F99" w:rsidRPr="000A3C3B" w:rsidTr="0056701C">
        <w:trPr>
          <w:trHeight w:val="444"/>
        </w:trPr>
        <w:tc>
          <w:tcPr>
            <w:tcW w:w="2518" w:type="dxa"/>
            <w:vAlign w:val="center"/>
          </w:tcPr>
          <w:p w:rsidR="00925F99" w:rsidRPr="00C155AA" w:rsidRDefault="00925F99" w:rsidP="0056701C">
            <w:pPr>
              <w:spacing w:after="0"/>
              <w:jc w:val="center"/>
              <w:rPr>
                <w:rFonts w:ascii="Arial" w:hAnsi="Arial" w:cs="Arial"/>
                <w:lang w:val="pt-BR"/>
              </w:rPr>
            </w:pPr>
            <w:proofErr w:type="gramStart"/>
            <w:r w:rsidRPr="00C155AA">
              <w:rPr>
                <w:rFonts w:ascii="Arial" w:hAnsi="Arial" w:cs="Arial"/>
                <w:lang w:val="pt-BR"/>
              </w:rPr>
              <w:t>Milhão Alimentos</w:t>
            </w:r>
            <w:proofErr w:type="gramEnd"/>
          </w:p>
        </w:tc>
        <w:tc>
          <w:tcPr>
            <w:tcW w:w="2693" w:type="dxa"/>
            <w:vAlign w:val="center"/>
          </w:tcPr>
          <w:p w:rsidR="00925F99" w:rsidRPr="00C155AA" w:rsidRDefault="00925F99" w:rsidP="0056701C">
            <w:pPr>
              <w:spacing w:after="0"/>
              <w:jc w:val="center"/>
              <w:rPr>
                <w:rFonts w:ascii="Arial" w:hAnsi="Arial" w:cs="Arial"/>
                <w:lang w:val="pt-BR"/>
              </w:rPr>
            </w:pPr>
            <w:r w:rsidRPr="00C155AA">
              <w:rPr>
                <w:rFonts w:ascii="Arial" w:hAnsi="Arial" w:cs="Arial"/>
                <w:lang w:val="pt-BR"/>
              </w:rPr>
              <w:t>Médio</w:t>
            </w:r>
          </w:p>
        </w:tc>
        <w:tc>
          <w:tcPr>
            <w:tcW w:w="4077" w:type="dxa"/>
            <w:vAlign w:val="center"/>
          </w:tcPr>
          <w:p w:rsidR="00925F99" w:rsidRPr="00C155AA" w:rsidRDefault="00925F99" w:rsidP="0056701C">
            <w:pPr>
              <w:spacing w:after="0"/>
              <w:jc w:val="center"/>
              <w:rPr>
                <w:rFonts w:ascii="Arial" w:hAnsi="Arial" w:cs="Arial"/>
                <w:lang w:val="pt-BR"/>
              </w:rPr>
            </w:pPr>
            <w:r w:rsidRPr="00C155AA">
              <w:rPr>
                <w:rFonts w:ascii="Arial" w:hAnsi="Arial" w:cs="Arial"/>
                <w:lang w:val="pt-BR"/>
              </w:rPr>
              <w:t>Gerente do Departamento de Exportação</w:t>
            </w:r>
          </w:p>
        </w:tc>
      </w:tr>
      <w:tr w:rsidR="00925F99" w:rsidRPr="00C155AA" w:rsidTr="0056701C">
        <w:trPr>
          <w:trHeight w:val="70"/>
        </w:trPr>
        <w:tc>
          <w:tcPr>
            <w:tcW w:w="2518" w:type="dxa"/>
            <w:vAlign w:val="center"/>
          </w:tcPr>
          <w:p w:rsidR="00925F99" w:rsidRPr="00C155AA" w:rsidRDefault="00925F99" w:rsidP="0056701C">
            <w:pPr>
              <w:spacing w:after="0"/>
              <w:jc w:val="center"/>
              <w:rPr>
                <w:rFonts w:ascii="Arial" w:hAnsi="Arial" w:cs="Arial"/>
                <w:lang w:val="pt-BR"/>
              </w:rPr>
            </w:pPr>
            <w:proofErr w:type="spellStart"/>
            <w:r w:rsidRPr="00C155AA">
              <w:rPr>
                <w:rFonts w:ascii="Arial" w:hAnsi="Arial" w:cs="Arial"/>
                <w:lang w:val="pt-BR"/>
              </w:rPr>
              <w:t>Bioline</w:t>
            </w:r>
            <w:proofErr w:type="spellEnd"/>
            <w:r w:rsidRPr="00C155AA">
              <w:rPr>
                <w:rFonts w:ascii="Arial" w:hAnsi="Arial" w:cs="Arial"/>
                <w:lang w:val="pt-BR"/>
              </w:rPr>
              <w:t xml:space="preserve"> Fios Cirúrgicos</w:t>
            </w:r>
          </w:p>
        </w:tc>
        <w:tc>
          <w:tcPr>
            <w:tcW w:w="2693" w:type="dxa"/>
            <w:vAlign w:val="center"/>
          </w:tcPr>
          <w:p w:rsidR="00925F99" w:rsidRPr="00C155AA" w:rsidRDefault="00925F99" w:rsidP="0056701C">
            <w:pPr>
              <w:spacing w:after="0"/>
              <w:jc w:val="center"/>
              <w:rPr>
                <w:rFonts w:ascii="Arial" w:hAnsi="Arial" w:cs="Arial"/>
                <w:lang w:val="pt-BR"/>
              </w:rPr>
            </w:pPr>
            <w:r w:rsidRPr="00C155AA">
              <w:rPr>
                <w:rFonts w:ascii="Arial" w:hAnsi="Arial" w:cs="Arial"/>
                <w:lang w:val="pt-BR"/>
              </w:rPr>
              <w:t>Médio</w:t>
            </w:r>
          </w:p>
        </w:tc>
        <w:tc>
          <w:tcPr>
            <w:tcW w:w="4077" w:type="dxa"/>
            <w:vAlign w:val="center"/>
          </w:tcPr>
          <w:p w:rsidR="00925F99" w:rsidRPr="00C155AA" w:rsidRDefault="00925F99" w:rsidP="0056701C">
            <w:pPr>
              <w:spacing w:after="0"/>
              <w:jc w:val="center"/>
              <w:rPr>
                <w:rFonts w:ascii="Arial" w:hAnsi="Arial" w:cs="Arial"/>
                <w:lang w:val="pt-BR"/>
              </w:rPr>
            </w:pPr>
            <w:r w:rsidRPr="00C155AA">
              <w:rPr>
                <w:rFonts w:ascii="Arial" w:hAnsi="Arial" w:cs="Arial"/>
                <w:lang w:val="pt-BR"/>
              </w:rPr>
              <w:t>Encarregado de Comércio Exterior</w:t>
            </w:r>
          </w:p>
        </w:tc>
      </w:tr>
      <w:tr w:rsidR="00925F99" w:rsidRPr="00C155AA" w:rsidTr="0056701C">
        <w:trPr>
          <w:trHeight w:val="70"/>
        </w:trPr>
        <w:tc>
          <w:tcPr>
            <w:tcW w:w="2518" w:type="dxa"/>
            <w:vAlign w:val="center"/>
          </w:tcPr>
          <w:p w:rsidR="00925F99" w:rsidRPr="00C155AA" w:rsidRDefault="00925F99" w:rsidP="0056701C">
            <w:pPr>
              <w:spacing w:after="0"/>
              <w:jc w:val="center"/>
              <w:rPr>
                <w:rFonts w:ascii="Arial" w:hAnsi="Arial" w:cs="Arial"/>
                <w:lang w:val="pt-BR"/>
              </w:rPr>
            </w:pPr>
            <w:r>
              <w:rPr>
                <w:rFonts w:ascii="Arial" w:hAnsi="Arial" w:cs="Arial"/>
                <w:lang w:val="pt-BR"/>
              </w:rPr>
              <w:t>Banco do Brasil</w:t>
            </w:r>
          </w:p>
        </w:tc>
        <w:tc>
          <w:tcPr>
            <w:tcW w:w="2693" w:type="dxa"/>
            <w:vAlign w:val="center"/>
          </w:tcPr>
          <w:p w:rsidR="00925F99" w:rsidRPr="00C155AA" w:rsidRDefault="00925F99" w:rsidP="0056701C">
            <w:pPr>
              <w:spacing w:after="0"/>
              <w:jc w:val="center"/>
              <w:rPr>
                <w:rFonts w:ascii="Arial" w:hAnsi="Arial" w:cs="Arial"/>
                <w:lang w:val="pt-BR"/>
              </w:rPr>
            </w:pPr>
            <w:r>
              <w:rPr>
                <w:rFonts w:ascii="Arial" w:hAnsi="Arial" w:cs="Arial"/>
                <w:lang w:val="pt-BR"/>
              </w:rPr>
              <w:t>Grande</w:t>
            </w:r>
          </w:p>
        </w:tc>
        <w:tc>
          <w:tcPr>
            <w:tcW w:w="4077" w:type="dxa"/>
            <w:vAlign w:val="center"/>
          </w:tcPr>
          <w:p w:rsidR="00925F99" w:rsidRPr="00FC2452" w:rsidRDefault="00925F99" w:rsidP="0056701C">
            <w:pPr>
              <w:spacing w:after="0"/>
              <w:rPr>
                <w:rFonts w:ascii="Arial" w:hAnsi="Arial" w:cs="Arial"/>
                <w:sz w:val="20"/>
                <w:szCs w:val="20"/>
                <w:lang w:val="pt-BR"/>
              </w:rPr>
            </w:pPr>
            <w:r w:rsidRPr="00FC2452">
              <w:rPr>
                <w:rFonts w:ascii="Arial" w:hAnsi="Arial" w:cs="Arial"/>
                <w:sz w:val="20"/>
                <w:szCs w:val="20"/>
                <w:lang w:val="pt-BR"/>
              </w:rPr>
              <w:t>- Diretoria de Negócios Internacional (DININ)</w:t>
            </w:r>
          </w:p>
          <w:p w:rsidR="00925F99" w:rsidRPr="00FC2452" w:rsidRDefault="00925F99" w:rsidP="0056701C">
            <w:pPr>
              <w:spacing w:after="0"/>
              <w:rPr>
                <w:rFonts w:ascii="Arial" w:hAnsi="Arial" w:cs="Arial"/>
                <w:sz w:val="20"/>
                <w:szCs w:val="20"/>
                <w:lang w:val="pt-BR"/>
              </w:rPr>
            </w:pPr>
            <w:r w:rsidRPr="00FC2452">
              <w:rPr>
                <w:rFonts w:ascii="Arial" w:hAnsi="Arial" w:cs="Arial"/>
                <w:sz w:val="20"/>
                <w:szCs w:val="20"/>
                <w:lang w:val="pt-BR"/>
              </w:rPr>
              <w:t>- Gerência Regional de Apoio ao Comércio Exterior (</w:t>
            </w:r>
            <w:proofErr w:type="spellStart"/>
            <w:r w:rsidRPr="00FC2452">
              <w:rPr>
                <w:rFonts w:ascii="Arial" w:hAnsi="Arial" w:cs="Arial"/>
                <w:sz w:val="20"/>
                <w:szCs w:val="20"/>
                <w:lang w:val="pt-BR"/>
              </w:rPr>
              <w:t>Gecex</w:t>
            </w:r>
            <w:proofErr w:type="spellEnd"/>
            <w:r w:rsidRPr="00FC2452">
              <w:rPr>
                <w:rFonts w:ascii="Arial" w:hAnsi="Arial" w:cs="Arial"/>
                <w:sz w:val="20"/>
                <w:szCs w:val="20"/>
                <w:lang w:val="pt-BR"/>
              </w:rPr>
              <w:t xml:space="preserve"> Brasília)</w:t>
            </w:r>
          </w:p>
          <w:p w:rsidR="00925F99" w:rsidRPr="00C155AA" w:rsidRDefault="00925F99" w:rsidP="0056701C">
            <w:pPr>
              <w:spacing w:after="0"/>
              <w:rPr>
                <w:rFonts w:ascii="Arial" w:hAnsi="Arial" w:cs="Arial"/>
                <w:lang w:val="pt-BR"/>
              </w:rPr>
            </w:pPr>
            <w:r w:rsidRPr="00FC2452">
              <w:rPr>
                <w:rFonts w:ascii="Arial" w:hAnsi="Arial" w:cs="Arial"/>
                <w:sz w:val="20"/>
                <w:szCs w:val="20"/>
                <w:lang w:val="pt-BR"/>
              </w:rPr>
              <w:t>- Complemento Negocial Goiânia - GO</w:t>
            </w:r>
          </w:p>
        </w:tc>
      </w:tr>
    </w:tbl>
    <w:p w:rsidR="00925F99" w:rsidRPr="00C155AA" w:rsidRDefault="00925F99" w:rsidP="00925F99">
      <w:pPr>
        <w:spacing w:after="0"/>
        <w:jc w:val="both"/>
        <w:rPr>
          <w:rFonts w:ascii="Arial" w:hAnsi="Arial" w:cs="Arial"/>
          <w:sz w:val="20"/>
          <w:szCs w:val="20"/>
          <w:lang w:val="pt-BR"/>
        </w:rPr>
      </w:pPr>
      <w:r>
        <w:rPr>
          <w:rFonts w:ascii="Arial" w:hAnsi="Arial" w:cs="Arial"/>
          <w:sz w:val="20"/>
          <w:szCs w:val="20"/>
          <w:lang w:val="pt-BR"/>
        </w:rPr>
        <w:t>Fonte: A</w:t>
      </w:r>
      <w:r w:rsidRPr="00C155AA">
        <w:rPr>
          <w:rFonts w:ascii="Arial" w:hAnsi="Arial" w:cs="Arial"/>
          <w:sz w:val="20"/>
          <w:szCs w:val="20"/>
          <w:lang w:val="pt-BR"/>
        </w:rPr>
        <w:t>utora, a partir de dados da pesquisa (2013).</w:t>
      </w:r>
    </w:p>
    <w:p w:rsidR="00925F99" w:rsidRDefault="00925F99" w:rsidP="00925F99">
      <w:pPr>
        <w:spacing w:after="0" w:line="360" w:lineRule="auto"/>
        <w:jc w:val="both"/>
        <w:rPr>
          <w:rFonts w:ascii="Arial" w:hAnsi="Arial" w:cs="Arial"/>
          <w:sz w:val="24"/>
          <w:szCs w:val="24"/>
          <w:lang w:val="pt-BR"/>
        </w:rPr>
      </w:pPr>
    </w:p>
    <w:p w:rsidR="00925F99" w:rsidRPr="00AB0DC8" w:rsidRDefault="00925F99" w:rsidP="00925F99">
      <w:pPr>
        <w:spacing w:after="0" w:line="360" w:lineRule="auto"/>
        <w:jc w:val="both"/>
        <w:rPr>
          <w:rFonts w:ascii="Arial" w:hAnsi="Arial" w:cs="Arial"/>
          <w:sz w:val="24"/>
          <w:szCs w:val="24"/>
          <w:lang w:val="pt-BR"/>
        </w:rPr>
      </w:pPr>
    </w:p>
    <w:p w:rsidR="00925F99" w:rsidRPr="00C155AA" w:rsidRDefault="00925F99" w:rsidP="00925F99">
      <w:pPr>
        <w:numPr>
          <w:ilvl w:val="1"/>
          <w:numId w:val="30"/>
        </w:numPr>
        <w:spacing w:after="0" w:line="360" w:lineRule="auto"/>
        <w:jc w:val="both"/>
        <w:rPr>
          <w:rFonts w:ascii="Arial" w:hAnsi="Arial" w:cs="Arial"/>
          <w:caps/>
          <w:sz w:val="24"/>
          <w:szCs w:val="24"/>
          <w:lang w:val="pt-BR"/>
        </w:rPr>
      </w:pPr>
      <w:r w:rsidRPr="00C155AA">
        <w:rPr>
          <w:rFonts w:ascii="Arial" w:hAnsi="Arial" w:cs="Arial"/>
          <w:caps/>
          <w:sz w:val="24"/>
          <w:szCs w:val="24"/>
          <w:lang w:val="pt-BR"/>
        </w:rPr>
        <w:t>Transcrição e Discussão dos Estudos de Caso</w:t>
      </w:r>
    </w:p>
    <w:p w:rsidR="00925F99" w:rsidRPr="00AB0DC8" w:rsidRDefault="00925F99" w:rsidP="00925F99">
      <w:pPr>
        <w:spacing w:after="0" w:line="360" w:lineRule="auto"/>
        <w:ind w:left="765"/>
        <w:jc w:val="both"/>
        <w:rPr>
          <w:rFonts w:ascii="Arial" w:hAnsi="Arial" w:cs="Arial"/>
          <w:sz w:val="24"/>
          <w:szCs w:val="24"/>
          <w:lang w:val="pt-BR"/>
        </w:rPr>
      </w:pPr>
    </w:p>
    <w:p w:rsidR="00925F99" w:rsidRPr="00C155AA" w:rsidRDefault="00925F99" w:rsidP="00925F99">
      <w:pPr>
        <w:numPr>
          <w:ilvl w:val="2"/>
          <w:numId w:val="30"/>
        </w:numPr>
        <w:spacing w:after="0" w:line="360" w:lineRule="auto"/>
        <w:jc w:val="both"/>
        <w:rPr>
          <w:rFonts w:ascii="Arial" w:hAnsi="Arial" w:cs="Arial"/>
          <w:b/>
          <w:sz w:val="24"/>
          <w:szCs w:val="24"/>
          <w:lang w:val="pt-BR"/>
        </w:rPr>
      </w:pPr>
      <w:proofErr w:type="gramStart"/>
      <w:r w:rsidRPr="00C155AA">
        <w:rPr>
          <w:rFonts w:ascii="Arial" w:hAnsi="Arial" w:cs="Arial"/>
          <w:b/>
          <w:sz w:val="24"/>
          <w:szCs w:val="24"/>
          <w:lang w:val="pt-BR"/>
        </w:rPr>
        <w:t>Milhão Alimentos</w:t>
      </w:r>
      <w:proofErr w:type="gramEnd"/>
    </w:p>
    <w:p w:rsidR="00925F99" w:rsidRPr="00AB0DC8" w:rsidRDefault="00925F99" w:rsidP="00925F99">
      <w:pPr>
        <w:spacing w:after="0" w:line="360" w:lineRule="auto"/>
        <w:ind w:left="1080"/>
        <w:jc w:val="both"/>
        <w:rPr>
          <w:rFonts w:ascii="Arial" w:hAnsi="Arial" w:cs="Arial"/>
          <w:sz w:val="24"/>
          <w:szCs w:val="24"/>
          <w:lang w:val="pt-BR"/>
        </w:rPr>
      </w:pP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Na empresa Milhão Alimentos, segundo a pessoa entrevistada, o conhecimento do Pr</w:t>
      </w:r>
      <w:r>
        <w:rPr>
          <w:rFonts w:ascii="Arial" w:hAnsi="Arial" w:cs="Arial"/>
          <w:sz w:val="24"/>
          <w:szCs w:val="24"/>
          <w:lang w:val="pt-BR"/>
        </w:rPr>
        <w:t>oex</w:t>
      </w:r>
      <w:r w:rsidRPr="00AB0DC8">
        <w:rPr>
          <w:rFonts w:ascii="Arial" w:hAnsi="Arial" w:cs="Arial"/>
          <w:sz w:val="24"/>
          <w:szCs w:val="24"/>
          <w:lang w:val="pt-BR"/>
        </w:rPr>
        <w:t xml:space="preserve"> veio por meio do Banco do Brasil, quando os gerentes da empresa entraram em contato divulgando e oferecendo o benefício, como uma tentativa de aumentar o volume de exportação da empresa.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A entrevistada afirmou que a empresa decidiu optar pelo Programa pelos seus benefícios como, por exemplo, o prazo de pagamento dado ao cliente, que aumenta a competitividade da empresa no exterior. Outra razão foi </w:t>
      </w:r>
      <w:proofErr w:type="gramStart"/>
      <w:r w:rsidRPr="00AB0DC8">
        <w:rPr>
          <w:rFonts w:ascii="Arial" w:hAnsi="Arial" w:cs="Arial"/>
          <w:sz w:val="24"/>
          <w:szCs w:val="24"/>
          <w:lang w:val="pt-BR"/>
        </w:rPr>
        <w:t>a</w:t>
      </w:r>
      <w:proofErr w:type="gramEnd"/>
      <w:r w:rsidRPr="00AB0DC8">
        <w:rPr>
          <w:rFonts w:ascii="Arial" w:hAnsi="Arial" w:cs="Arial"/>
          <w:sz w:val="24"/>
          <w:szCs w:val="24"/>
          <w:lang w:val="pt-BR"/>
        </w:rPr>
        <w:t xml:space="preserve"> questão do recebimento do dinheiro antecipadamente, pois logo que a mercadoria sai do Brasil </w:t>
      </w:r>
      <w:r w:rsidRPr="00AB0DC8">
        <w:rPr>
          <w:rFonts w:ascii="Arial" w:hAnsi="Arial" w:cs="Arial"/>
          <w:sz w:val="24"/>
          <w:szCs w:val="24"/>
          <w:lang w:val="pt-BR"/>
        </w:rPr>
        <w:lastRenderedPageBreak/>
        <w:t xml:space="preserve">são apresentados ao banco todos os documentos de exportação, e a empresa recebe então o dinheiro antecipado. Assim, corrido o prazo de pagamento estipulado pelo Proex, o cliente efetua o pagamento diretamente ao banco, sendo esta a descrição da modalidade de pagamento de carta de crédito que foi usada pela empresa.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Sobre a documentação exigida nos requisitos do Programa, a entrevistada citou o fluxo de exportação e montante exportado mensal, faturamento da empresa, financiamento do Proex, certidão de regularidade do FGTS e certidão de débito da empresa.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Em relação ao prazo dado à empresa para que pudesse se adequar ao perfil do Proex, a entrevistada afirmou que não teve um prazo específico, mas que o período de ajuste de conhecimento sobre o programa por parte da empresa para que pudesse se familiarizar com o termo, e começar a prospectar clientes que fizessem carta de crédito, foi por volta de um mês. </w:t>
      </w:r>
    </w:p>
    <w:p w:rsidR="00925F99" w:rsidRPr="00AB0DC8" w:rsidRDefault="00925F99" w:rsidP="00925F99">
      <w:pPr>
        <w:spacing w:after="0" w:line="360" w:lineRule="auto"/>
        <w:ind w:firstLine="720"/>
        <w:jc w:val="both"/>
        <w:rPr>
          <w:rFonts w:ascii="Arial" w:hAnsi="Arial" w:cs="Arial"/>
          <w:lang w:val="pt-BR"/>
        </w:rPr>
      </w:pPr>
      <w:r w:rsidRPr="00AB0DC8">
        <w:rPr>
          <w:rFonts w:ascii="Arial" w:hAnsi="Arial" w:cs="Arial"/>
          <w:sz w:val="24"/>
          <w:szCs w:val="24"/>
          <w:lang w:val="pt-BR"/>
        </w:rPr>
        <w:t>A entrevistada afirmou ainda que todo o processo de exportação através do Proex ocorreu de forma tranquila e que a aprovação do financiamento pelo agente financeiro foi um processo rápido.</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Um obstáculo que a empresa pôde notar foi </w:t>
      </w:r>
      <w:proofErr w:type="gramStart"/>
      <w:r w:rsidRPr="00AB0DC8">
        <w:rPr>
          <w:rFonts w:ascii="Arial" w:hAnsi="Arial" w:cs="Arial"/>
          <w:sz w:val="24"/>
          <w:szCs w:val="24"/>
          <w:lang w:val="pt-BR"/>
        </w:rPr>
        <w:t>a</w:t>
      </w:r>
      <w:proofErr w:type="gramEnd"/>
      <w:r w:rsidRPr="00AB0DC8">
        <w:rPr>
          <w:rFonts w:ascii="Arial" w:hAnsi="Arial" w:cs="Arial"/>
          <w:sz w:val="24"/>
          <w:szCs w:val="24"/>
          <w:lang w:val="pt-BR"/>
        </w:rPr>
        <w:t xml:space="preserve"> procura de bancos parceiros do BB no exterior para abrir Proex. Apesar de o Banco do Brasil ter uma gama de bancos parceiros, nem todos são aceitos pelo BB para poderem abrir cartas de crédito junto ao Programa, mas para a empresa isso não impediu o andamento do processo.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Outro problema é que pode haver casos em que o cliente possui agência em um banco que não tem ligação com o Banco do Brasil, e não tem a disposição de abrir uma agência em outro banco para abrir uma carta de crédito, viabilizando assim o negócio.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O agente financeiro oferece assessoria para que o processo de exportação </w:t>
      </w:r>
      <w:proofErr w:type="gramStart"/>
      <w:r w:rsidRPr="00AB0DC8">
        <w:rPr>
          <w:rFonts w:ascii="Arial" w:hAnsi="Arial" w:cs="Arial"/>
          <w:sz w:val="24"/>
          <w:szCs w:val="24"/>
          <w:lang w:val="pt-BR"/>
        </w:rPr>
        <w:t>via</w:t>
      </w:r>
      <w:proofErr w:type="gramEnd"/>
      <w:r w:rsidRPr="00AB0DC8">
        <w:rPr>
          <w:rFonts w:ascii="Arial" w:hAnsi="Arial" w:cs="Arial"/>
          <w:sz w:val="24"/>
          <w:szCs w:val="24"/>
          <w:lang w:val="pt-BR"/>
        </w:rPr>
        <w:t xml:space="preserve"> Proex aconteça sem maiores dificuldades, no entanto, é cobrada uma taxa por esse serviço. A entrevistada afirmou que a empresa também paga uma consultoria externa de carta de crédito para que não haja transtornos e erros e para que os documentos sejam iguais aos que são solicitados, como, por exemplo, Registro de Exportação e Declaração de Exportação, para vincular ao Proex. A comunicação deve ser bem próxima entre o despachante da empresa e o banco. </w:t>
      </w:r>
    </w:p>
    <w:p w:rsidR="00925F99" w:rsidRPr="00AB0DC8" w:rsidRDefault="00925F99" w:rsidP="00925F99">
      <w:pPr>
        <w:spacing w:after="0" w:line="360" w:lineRule="auto"/>
        <w:ind w:firstLine="720"/>
        <w:jc w:val="both"/>
        <w:rPr>
          <w:rFonts w:ascii="Arial" w:hAnsi="Arial" w:cs="Arial"/>
          <w:sz w:val="24"/>
          <w:szCs w:val="24"/>
          <w:lang w:val="pt-BR"/>
        </w:rPr>
      </w:pPr>
      <w:r w:rsidRPr="00264C9E">
        <w:rPr>
          <w:rFonts w:ascii="Arial" w:hAnsi="Arial" w:cs="Arial"/>
          <w:sz w:val="24"/>
          <w:szCs w:val="24"/>
          <w:lang w:val="pt-BR"/>
        </w:rPr>
        <w:lastRenderedPageBreak/>
        <w:t>Sobre as vantagens do programa, a entrevistada citou o prazo de pagamento</w:t>
      </w:r>
      <w:r w:rsidRPr="00AB0DC8">
        <w:rPr>
          <w:rFonts w:ascii="Arial" w:hAnsi="Arial" w:cs="Arial"/>
          <w:sz w:val="24"/>
          <w:szCs w:val="24"/>
          <w:lang w:val="pt-BR"/>
        </w:rPr>
        <w:t xml:space="preserve"> para o cliente e o pagamento antecipado que a empresa recebe, pois assim que a mercadoria é embarcada, é feita a apresentação dos documentos de exportação ao banco, encaminhando este o dinheiro para a empresa. Como desvantagem, foi relembrado o fato de alguns bancos não serem aceitos pelo B</w:t>
      </w:r>
      <w:r>
        <w:rPr>
          <w:rFonts w:ascii="Arial" w:hAnsi="Arial" w:cs="Arial"/>
          <w:sz w:val="24"/>
          <w:szCs w:val="24"/>
          <w:lang w:val="pt-BR"/>
        </w:rPr>
        <w:t xml:space="preserve">anco do </w:t>
      </w:r>
      <w:r w:rsidRPr="00AB0DC8">
        <w:rPr>
          <w:rFonts w:ascii="Arial" w:hAnsi="Arial" w:cs="Arial"/>
          <w:sz w:val="24"/>
          <w:szCs w:val="24"/>
          <w:lang w:val="pt-BR"/>
        </w:rPr>
        <w:t>B</w:t>
      </w:r>
      <w:r>
        <w:rPr>
          <w:rFonts w:ascii="Arial" w:hAnsi="Arial" w:cs="Arial"/>
          <w:sz w:val="24"/>
          <w:szCs w:val="24"/>
          <w:lang w:val="pt-BR"/>
        </w:rPr>
        <w:t>rasil</w:t>
      </w:r>
      <w:r w:rsidRPr="00AB0DC8">
        <w:rPr>
          <w:rFonts w:ascii="Arial" w:hAnsi="Arial" w:cs="Arial"/>
          <w:sz w:val="24"/>
          <w:szCs w:val="24"/>
          <w:lang w:val="pt-BR"/>
        </w:rPr>
        <w:t xml:space="preserve">.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 xml:space="preserve">Por fim, as contribuições do Proex para a empresa foram: dar maior confiança e prazo de pagamento para o cliente e o recebimento de forma antecipada. Através da vinculação ao Proex, a empresa conseguiu conquistar novos clientes. Entretanto, por ser um produto sazonal (milho), o mercado é variável e instável. Sendo assim, as maiores causas, citadas pela entrevistada, que fazem com que aumente as exportações foram: o preço do produto quando está baixo, e a taxa do dólar.  </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De acordo com a entrevistada, a empresa usa mais a forma de pagamento antecipado: 50% antecipado e 50% após o embarque da mercadoria. Isso acontece porque muitos clientes acham mais conveniente que abrir uma carta de crédito, devido à burocracia e ao gasto extra que ela exige. Em alguns casos, a empresa tem crédito aberto com clientes sem ter nenhum vínculo com bancos, por já serem clientes confiáveis. No entanto, é válido dizer que a empresa pretende continuar se beneficiando do Proex no futuro.</w:t>
      </w:r>
    </w:p>
    <w:p w:rsidR="00925F99" w:rsidRPr="00AB0DC8" w:rsidRDefault="00925F99" w:rsidP="00925F99">
      <w:pPr>
        <w:spacing w:after="0" w:line="360" w:lineRule="auto"/>
        <w:jc w:val="both"/>
        <w:rPr>
          <w:rFonts w:ascii="Arial" w:hAnsi="Arial" w:cs="Arial"/>
          <w:sz w:val="24"/>
          <w:szCs w:val="24"/>
          <w:lang w:val="pt-BR"/>
        </w:rPr>
      </w:pPr>
    </w:p>
    <w:p w:rsidR="00925F99" w:rsidRPr="00C86594" w:rsidRDefault="00925F99" w:rsidP="00925F99">
      <w:pPr>
        <w:numPr>
          <w:ilvl w:val="2"/>
          <w:numId w:val="30"/>
        </w:numPr>
        <w:spacing w:after="0" w:line="360" w:lineRule="auto"/>
        <w:jc w:val="both"/>
        <w:rPr>
          <w:rFonts w:ascii="Arial" w:hAnsi="Arial" w:cs="Arial"/>
          <w:b/>
          <w:sz w:val="24"/>
          <w:szCs w:val="24"/>
          <w:lang w:val="pt-BR"/>
        </w:rPr>
      </w:pPr>
      <w:proofErr w:type="spellStart"/>
      <w:r w:rsidRPr="00C86594">
        <w:rPr>
          <w:rFonts w:ascii="Arial" w:hAnsi="Arial" w:cs="Arial"/>
          <w:b/>
          <w:sz w:val="24"/>
          <w:szCs w:val="24"/>
          <w:lang w:val="pt-BR"/>
        </w:rPr>
        <w:t>Bioline</w:t>
      </w:r>
      <w:proofErr w:type="spellEnd"/>
      <w:r w:rsidRPr="00C86594">
        <w:rPr>
          <w:rFonts w:ascii="Arial" w:hAnsi="Arial" w:cs="Arial"/>
          <w:b/>
          <w:sz w:val="24"/>
          <w:szCs w:val="24"/>
          <w:lang w:val="pt-BR"/>
        </w:rPr>
        <w:t xml:space="preserve"> Fios Cirúrgicos</w:t>
      </w:r>
    </w:p>
    <w:p w:rsidR="00925F99" w:rsidRPr="00AB0DC8" w:rsidRDefault="00925F99" w:rsidP="00925F99">
      <w:pPr>
        <w:spacing w:after="0" w:line="360" w:lineRule="auto"/>
        <w:ind w:left="1080"/>
        <w:jc w:val="both"/>
        <w:rPr>
          <w:rFonts w:ascii="Arial" w:hAnsi="Arial" w:cs="Arial"/>
          <w:sz w:val="24"/>
          <w:szCs w:val="24"/>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Já no caso da empresa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pesquisada, o conhecimento do Proex veio por meio de seminários e encontros de Comércio Exterior que são promovidos por entidades como FIEG</w:t>
      </w:r>
      <w:r>
        <w:rPr>
          <w:rFonts w:ascii="Arial" w:hAnsi="Arial" w:cs="Arial"/>
          <w:lang w:val="pt-BR"/>
        </w:rPr>
        <w:t xml:space="preserve"> (Federação das Indústrias do Estado de Goiás) </w:t>
      </w:r>
      <w:r w:rsidRPr="00AB0DC8">
        <w:rPr>
          <w:rFonts w:ascii="Arial" w:hAnsi="Arial" w:cs="Arial"/>
          <w:lang w:val="pt-BR"/>
        </w:rPr>
        <w:t xml:space="preserve">e Ministério do Desenvolvimento, Indústria e Comércio Exterior (MDIC). A empresa decidiu tentar aprovação do Proex pelas vantagens que o programa </w:t>
      </w:r>
      <w:proofErr w:type="gramStart"/>
      <w:r w:rsidRPr="00AB0DC8">
        <w:rPr>
          <w:rFonts w:ascii="Arial" w:hAnsi="Arial" w:cs="Arial"/>
          <w:lang w:val="pt-BR"/>
        </w:rPr>
        <w:t>oferece,</w:t>
      </w:r>
      <w:proofErr w:type="gramEnd"/>
      <w:r w:rsidRPr="00AB0DC8">
        <w:rPr>
          <w:rFonts w:ascii="Arial" w:hAnsi="Arial" w:cs="Arial"/>
          <w:lang w:val="pt-BR"/>
        </w:rPr>
        <w:t xml:space="preserve"> como o prazo fornecido ao cliente e a possibilidade de recebimento à vista.</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De acordo com o entrevistado, os requisitos impostos à empresa foram: a atuação no comércio exterior, mais especificamente na exportação; agregação de valor obtido na elaboração do produto; as características de comercialização do produto; e confirmação de necessidade do financiamento via Proex.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O entrevistado afirmou ainda que tudo o que foi solicitado se enquadra nos requisitos do Programa, e que o agente financeiro oferece consultoria às empresas </w:t>
      </w:r>
      <w:r w:rsidRPr="00AB0DC8">
        <w:rPr>
          <w:rFonts w:ascii="Arial" w:hAnsi="Arial" w:cs="Arial"/>
          <w:lang w:val="pt-BR"/>
        </w:rPr>
        <w:lastRenderedPageBreak/>
        <w:t xml:space="preserve">sobre o processo de exportação via Proex, cobrando uma taxa de contratação pelo serviço.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Na ocasião, a empresa tinha o objetivo de exportar seu produto para Cuba e o banco intermediário, que faria a transação entre importador e exportador, seria na Bolívia. No entanto, a empresa não obteve sucesso ao tentar aprovação na utilização do Proex, pois o Programa exige a confirmação do Banco do Brasil para que o negócio ocorra, mas o BB negou o processo.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Então, a principal desvantagem do Programa, citada pelo entrevistado, foi </w:t>
      </w:r>
      <w:proofErr w:type="gramStart"/>
      <w:r w:rsidRPr="00AB0DC8">
        <w:rPr>
          <w:rFonts w:ascii="Arial" w:hAnsi="Arial" w:cs="Arial"/>
          <w:lang w:val="pt-BR"/>
        </w:rPr>
        <w:t>a</w:t>
      </w:r>
      <w:proofErr w:type="gramEnd"/>
      <w:r w:rsidRPr="00AB0DC8">
        <w:rPr>
          <w:rFonts w:ascii="Arial" w:hAnsi="Arial" w:cs="Arial"/>
          <w:lang w:val="pt-BR"/>
        </w:rPr>
        <w:t xml:space="preserve"> falta de flexibilização dos agentes, que inviabilizou o negócio da empresa para aquele mercado.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pStyle w:val="NormalWeb"/>
        <w:numPr>
          <w:ilvl w:val="1"/>
          <w:numId w:val="30"/>
        </w:numPr>
        <w:shd w:val="clear" w:color="auto" w:fill="FFFFFF"/>
        <w:spacing w:before="0" w:beforeAutospacing="0" w:after="0" w:afterAutospacing="0" w:line="360" w:lineRule="auto"/>
        <w:jc w:val="both"/>
        <w:rPr>
          <w:rFonts w:ascii="Arial" w:hAnsi="Arial" w:cs="Arial"/>
          <w:lang w:val="pt-BR"/>
        </w:rPr>
      </w:pPr>
      <w:r w:rsidRPr="00AB0DC8">
        <w:rPr>
          <w:rFonts w:ascii="Arial" w:hAnsi="Arial" w:cs="Arial"/>
          <w:lang w:val="pt-BR"/>
        </w:rPr>
        <w:t>DISCUSSÃO DOS DADOS</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C86594" w:rsidRDefault="00925F99" w:rsidP="00925F99">
      <w:pPr>
        <w:pStyle w:val="NormalWeb"/>
        <w:numPr>
          <w:ilvl w:val="2"/>
          <w:numId w:val="30"/>
        </w:numPr>
        <w:shd w:val="clear" w:color="auto" w:fill="FFFFFF"/>
        <w:spacing w:before="0" w:beforeAutospacing="0" w:after="0" w:afterAutospacing="0" w:line="360" w:lineRule="auto"/>
        <w:jc w:val="both"/>
        <w:rPr>
          <w:rFonts w:ascii="Arial" w:hAnsi="Arial" w:cs="Arial"/>
          <w:b/>
          <w:lang w:val="pt-BR"/>
        </w:rPr>
      </w:pPr>
      <w:r w:rsidRPr="00C86594">
        <w:rPr>
          <w:rFonts w:ascii="Arial" w:hAnsi="Arial" w:cs="Arial"/>
          <w:b/>
          <w:lang w:val="pt-BR"/>
        </w:rPr>
        <w:t xml:space="preserve">Produtos Elegíveis </w:t>
      </w: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Um problema do Proex Financiamento, de acordo com Coutinho e Amaral (2004), está associado ao processo de concessão do benefício, porque, inicialmente, o exportador precisa que seu produto esteja relacionado entre aqueles considerados elegíveis.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Segundo o entrevistado do Banco do Brasil, o tesouro federal busca privilegiar empresas que agregam valor ao seu produto; </w:t>
      </w:r>
      <w:r w:rsidRPr="00B45166">
        <w:rPr>
          <w:rFonts w:ascii="Arial" w:hAnsi="Arial" w:cs="Arial"/>
          <w:i/>
          <w:lang w:val="pt-BR"/>
        </w:rPr>
        <w:t>commodities</w:t>
      </w:r>
      <w:r w:rsidRPr="00AB0DC8">
        <w:rPr>
          <w:rFonts w:ascii="Arial" w:hAnsi="Arial" w:cs="Arial"/>
          <w:lang w:val="pt-BR"/>
        </w:rPr>
        <w:t>, por exemplo, não têm beneficiamento e por isso não são alvo do progr</w:t>
      </w:r>
      <w:r>
        <w:rPr>
          <w:rFonts w:ascii="Arial" w:hAnsi="Arial" w:cs="Arial"/>
          <w:lang w:val="pt-BR"/>
        </w:rPr>
        <w:t>ama. Essa informação confirma a entrevista feita n</w:t>
      </w:r>
      <w:r w:rsidRPr="00AB0DC8">
        <w:rPr>
          <w:rFonts w:ascii="Arial" w:hAnsi="Arial" w:cs="Arial"/>
          <w:lang w:val="pt-BR"/>
        </w:rPr>
        <w:t xml:space="preserve">a empresa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que citou a agregação de valor na elaboração do produto como um dos requisitos.</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434632">
        <w:rPr>
          <w:rFonts w:ascii="Arial" w:hAnsi="Arial" w:cs="Arial"/>
          <w:lang w:val="pt-BR"/>
        </w:rPr>
        <w:t>O governo federal tenta então estimular o investimento na transformação e</w:t>
      </w:r>
      <w:r w:rsidRPr="00AB0DC8">
        <w:rPr>
          <w:rFonts w:ascii="Arial" w:hAnsi="Arial" w:cs="Arial"/>
          <w:lang w:val="pt-BR"/>
        </w:rPr>
        <w:t xml:space="preserve"> beneficiamento do produto.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DF246D" w:rsidRDefault="00925F99" w:rsidP="00925F99">
      <w:pPr>
        <w:pStyle w:val="NormalWeb"/>
        <w:numPr>
          <w:ilvl w:val="2"/>
          <w:numId w:val="30"/>
        </w:numPr>
        <w:shd w:val="clear" w:color="auto" w:fill="FFFFFF"/>
        <w:spacing w:before="0" w:beforeAutospacing="0" w:after="0" w:afterAutospacing="0" w:line="360" w:lineRule="auto"/>
        <w:jc w:val="both"/>
        <w:rPr>
          <w:rFonts w:ascii="Arial" w:hAnsi="Arial" w:cs="Arial"/>
          <w:b/>
          <w:lang w:val="pt-BR"/>
        </w:rPr>
      </w:pPr>
      <w:r w:rsidRPr="00DF246D">
        <w:rPr>
          <w:rFonts w:ascii="Arial" w:hAnsi="Arial" w:cs="Arial"/>
          <w:b/>
          <w:lang w:val="pt-BR"/>
        </w:rPr>
        <w:t>Assessoria</w:t>
      </w:r>
    </w:p>
    <w:p w:rsidR="00925F99" w:rsidRPr="00AB0DC8" w:rsidRDefault="00925F99" w:rsidP="00925F99">
      <w:pPr>
        <w:pStyle w:val="NormalWeb"/>
        <w:shd w:val="clear" w:color="auto" w:fill="FFFFFF"/>
        <w:spacing w:before="0" w:beforeAutospacing="0" w:after="0" w:afterAutospacing="0" w:line="360" w:lineRule="auto"/>
        <w:ind w:left="1080"/>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Adicionalmente, é preciso que se cumpra uma série de procedimentos operacionais para os quais muitas vezes o exportador não possui pessoal treinado (COUTINHO; AMARAL, 2004). Por isso, como se tornou claro em ambos os estudos </w:t>
      </w:r>
      <w:r w:rsidRPr="00AB0DC8">
        <w:rPr>
          <w:rFonts w:ascii="Arial" w:hAnsi="Arial" w:cs="Arial"/>
          <w:lang w:val="pt-BR"/>
        </w:rPr>
        <w:lastRenderedPageBreak/>
        <w:t xml:space="preserve">de caso apresentados, a assessoria pelo agente financeiro é oferecida, de acordo com a entrevistada da empresa Milhão Alimentos, como se pode ver abaixo.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AB0DC8" w:rsidRDefault="00925F99" w:rsidP="00925F99">
      <w:pPr>
        <w:spacing w:after="0"/>
        <w:ind w:left="720"/>
        <w:jc w:val="both"/>
        <w:rPr>
          <w:rFonts w:ascii="Arial" w:hAnsi="Arial" w:cs="Arial"/>
          <w:szCs w:val="20"/>
          <w:lang w:val="pt-BR"/>
        </w:rPr>
      </w:pPr>
      <w:r w:rsidRPr="00AB0DC8">
        <w:rPr>
          <w:rFonts w:ascii="Arial" w:hAnsi="Arial" w:cs="Arial"/>
          <w:szCs w:val="20"/>
          <w:lang w:val="pt-BR"/>
        </w:rPr>
        <w:t xml:space="preserve">Eles (o Banco do Brasil) oferecem assessoria; eles acompanham o processo, [...]. A gente paga uma consultoria externa de carta de crédito [...] ela analisa e nos ajuda para os documentos serem todos iguais aos que são solicitados [...], como por exemplo, Registro de Exportação e Declaração de Exportação, para vincular ao Proex. Então a gente tem que estar com a comunicação muito justinha entre o nosso despachante e o banco </w:t>
      </w:r>
      <w:r w:rsidRPr="00AB0DC8">
        <w:rPr>
          <w:rFonts w:ascii="Arial" w:hAnsi="Arial" w:cs="Arial"/>
          <w:i/>
          <w:iCs/>
          <w:szCs w:val="20"/>
          <w:lang w:val="pt-BR"/>
        </w:rPr>
        <w:t>(sic)</w:t>
      </w:r>
      <w:r w:rsidRPr="00AB0DC8">
        <w:rPr>
          <w:rFonts w:ascii="Arial" w:hAnsi="Arial" w:cs="Arial"/>
          <w:szCs w:val="20"/>
          <w:lang w:val="pt-BR"/>
        </w:rPr>
        <w:t>. (ENTREVISTADA MILHÃO ALIMENTOS)</w:t>
      </w:r>
    </w:p>
    <w:p w:rsidR="00925F99" w:rsidRPr="00AB0DC8" w:rsidRDefault="00925F99" w:rsidP="00925F99">
      <w:pPr>
        <w:spacing w:after="0" w:line="360" w:lineRule="auto"/>
        <w:ind w:left="720"/>
        <w:jc w:val="both"/>
        <w:rPr>
          <w:rFonts w:ascii="Arial" w:hAnsi="Arial" w:cs="Arial"/>
          <w:sz w:val="20"/>
          <w:szCs w:val="20"/>
          <w:lang w:val="pt-BR"/>
        </w:rPr>
      </w:pPr>
    </w:p>
    <w:p w:rsidR="00925F99" w:rsidRPr="00AB0DC8" w:rsidRDefault="00925F99" w:rsidP="00925F99">
      <w:pPr>
        <w:spacing w:after="0" w:line="360" w:lineRule="auto"/>
        <w:ind w:firstLine="720"/>
        <w:jc w:val="both"/>
        <w:rPr>
          <w:rFonts w:ascii="Arial" w:hAnsi="Arial" w:cs="Arial"/>
          <w:lang w:val="pt-BR"/>
        </w:rPr>
      </w:pPr>
      <w:r w:rsidRPr="00AB0DC8">
        <w:rPr>
          <w:rFonts w:ascii="Arial" w:hAnsi="Arial" w:cs="Arial"/>
          <w:sz w:val="24"/>
          <w:szCs w:val="24"/>
          <w:lang w:val="pt-BR"/>
        </w:rPr>
        <w:t>A assessoria oferecida pelo Banco do</w:t>
      </w:r>
      <w:r>
        <w:rPr>
          <w:rFonts w:ascii="Arial" w:hAnsi="Arial" w:cs="Arial"/>
          <w:sz w:val="24"/>
          <w:szCs w:val="24"/>
          <w:lang w:val="pt-BR"/>
        </w:rPr>
        <w:t xml:space="preserve"> Brasil é dada, mostrando-se</w:t>
      </w:r>
      <w:r w:rsidRPr="00AB0DC8">
        <w:rPr>
          <w:rFonts w:ascii="Arial" w:hAnsi="Arial" w:cs="Arial"/>
          <w:sz w:val="24"/>
          <w:szCs w:val="24"/>
          <w:lang w:val="pt-BR"/>
        </w:rPr>
        <w:t xml:space="preserve"> válida e fundamental para o sucesso do benefício para essa empresa.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DF246D" w:rsidRDefault="00925F99" w:rsidP="00925F99">
      <w:pPr>
        <w:pStyle w:val="NormalWeb"/>
        <w:numPr>
          <w:ilvl w:val="2"/>
          <w:numId w:val="30"/>
        </w:numPr>
        <w:shd w:val="clear" w:color="auto" w:fill="FFFFFF"/>
        <w:spacing w:before="0" w:beforeAutospacing="0" w:after="0" w:afterAutospacing="0" w:line="360" w:lineRule="auto"/>
        <w:jc w:val="both"/>
        <w:rPr>
          <w:rFonts w:ascii="Arial" w:hAnsi="Arial" w:cs="Arial"/>
          <w:b/>
          <w:lang w:val="pt-BR"/>
        </w:rPr>
      </w:pPr>
      <w:r w:rsidRPr="00DF246D">
        <w:rPr>
          <w:rFonts w:ascii="Arial" w:hAnsi="Arial" w:cs="Arial"/>
          <w:b/>
          <w:lang w:val="pt-BR"/>
        </w:rPr>
        <w:t>Parceria entre Bancos</w:t>
      </w:r>
    </w:p>
    <w:p w:rsidR="00925F99" w:rsidRPr="00AB0DC8" w:rsidRDefault="00925F99" w:rsidP="00925F99">
      <w:pPr>
        <w:pStyle w:val="NormalWeb"/>
        <w:shd w:val="clear" w:color="auto" w:fill="FFFFFF"/>
        <w:spacing w:before="0" w:beforeAutospacing="0" w:after="0" w:afterAutospacing="0" w:line="360" w:lineRule="auto"/>
        <w:ind w:left="1080"/>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Os dois casos apresentados mostram resultados diferentes em relação ao uso do Proex, no entanto há uma semelhança muito marcante: ambas citaram que existe uma dificuldade em encontrar agentes financeiros parceiros do Banco do Brasil para que haja uma aprovação do Proex. No caso da primeira empresa, a Milhão Alimento, este fato não impediu o andamento do processo, porém, no segundo caso, na empresa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não houve aprovação.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Segundo o Art. 4° da Portaria n° 208, de 20 de outubro de 2010, para habilitar as exportações de bens e serviços ao Proex, é necessária a prévia aprovação pelo Banco do Brasil S.A., Agente Financeiro do Tesouro Nacional para o Proex.</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De acordo com Torres Filho e Carvalho (2006), foi firmado, na década de 1980, um convênio entre os bancos dos países integrantes da Aladi (Argentina, Bolívia, Brasil, Chile, Colômbia, Equador, México, Paraguai, Peru, Uruguai e Venezuela), chamado de Convênio de Pagamentos e Créditos Recíprocos (CCR). Esse Convênio foi concebido com a finalidade de iniciar uma formal cooperação multilateral entre os bancos como tentativa de integração financeira e monetária mediante a formação de organismos financeiros que estabeleçam uma cooperação mais avançada. Isso serviria para facilitar a canalização dos pagamentos, intensificar as relações econômicas entre os países, reduzir os fluxos internacionais de divisas entre os participantes e estimular as relações entre as instituições financeiras da região (TORRES FILHO; CARVALHO, 2006).</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lastRenderedPageBreak/>
        <w:t xml:space="preserve">Entretanto, diversos bancos começaram a repensar essa cooperação alegando que a função de conceder garantias a operações de comércio exterior é atributo de companhias seguradoras de crédito, e que a concessão de empréstimos deve ser atribuída a instituições de fomento e não pelas autoridades monetárias (TORRES FILHO; CARVALHO, 2006), pois os bancos querem repassar os riscos de sua operacionalização para outras instituições, começando a perder importância </w:t>
      </w:r>
      <w:proofErr w:type="gramStart"/>
      <w:r w:rsidRPr="00AB0DC8">
        <w:rPr>
          <w:rFonts w:ascii="Arial" w:hAnsi="Arial" w:cs="Arial"/>
          <w:lang w:val="pt-BR"/>
        </w:rPr>
        <w:t>a</w:t>
      </w:r>
      <w:proofErr w:type="gramEnd"/>
      <w:r w:rsidRPr="00AB0DC8">
        <w:rPr>
          <w:rFonts w:ascii="Arial" w:hAnsi="Arial" w:cs="Arial"/>
          <w:lang w:val="pt-BR"/>
        </w:rPr>
        <w:t xml:space="preserve"> finalidade principal do Convênio.</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Esse fato explica a dificuldade que ambas as empresas citaram para encontrar bancos no exterior que fossem parceiros do Banco do Brasil. E no caso da empresa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a intenção era exportar para Cuba através do banco da Bolívia, no entanto, como o convênio entre os bancos da Aladi está enfraquecido e o país importador é um país de risco, o Banco do Brasil não aprovou o negócio, não sendo a empresa beneficiada pelo Programa. </w:t>
      </w:r>
    </w:p>
    <w:p w:rsidR="00925F99" w:rsidRPr="00DF246D"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A fim de enriquecer o conhecimento sobre a ligação do Banco do Brasil com outros bancos do exterior, foi entrevistado o gerente regional de apoio ao comércio exterior do B</w:t>
      </w:r>
      <w:r>
        <w:rPr>
          <w:rFonts w:ascii="Arial" w:hAnsi="Arial" w:cs="Arial"/>
          <w:lang w:val="pt-BR"/>
        </w:rPr>
        <w:t xml:space="preserve">anco do </w:t>
      </w:r>
      <w:r w:rsidRPr="00AB0DC8">
        <w:rPr>
          <w:rFonts w:ascii="Arial" w:hAnsi="Arial" w:cs="Arial"/>
          <w:lang w:val="pt-BR"/>
        </w:rPr>
        <w:t>B</w:t>
      </w:r>
      <w:r>
        <w:rPr>
          <w:rFonts w:ascii="Arial" w:hAnsi="Arial" w:cs="Arial"/>
          <w:lang w:val="pt-BR"/>
        </w:rPr>
        <w:t>rasil</w:t>
      </w:r>
      <w:r w:rsidRPr="00AB0DC8">
        <w:rPr>
          <w:rFonts w:ascii="Arial" w:hAnsi="Arial" w:cs="Arial"/>
          <w:lang w:val="pt-BR"/>
        </w:rPr>
        <w:t>, da região de Goiânia. O entrevistado explicou que o Proex é subsidiado pelo governo federal com recursos do tesouro nacional, porém, assim como pessoas físicas e jurídicas, o governo também necessita ter o direito de receber o seu pa</w:t>
      </w:r>
      <w:r>
        <w:rPr>
          <w:rFonts w:ascii="Arial" w:hAnsi="Arial" w:cs="Arial"/>
          <w:lang w:val="pt-BR"/>
        </w:rPr>
        <w:t xml:space="preserve">gamento.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De acordo com o entrevistado, em Goiás, a </w:t>
      </w:r>
      <w:proofErr w:type="spellStart"/>
      <w:r w:rsidRPr="00AB0DC8">
        <w:rPr>
          <w:rFonts w:ascii="Arial" w:hAnsi="Arial" w:cs="Arial"/>
          <w:lang w:val="pt-BR"/>
        </w:rPr>
        <w:t>contragarantia</w:t>
      </w:r>
      <w:proofErr w:type="spellEnd"/>
      <w:r w:rsidRPr="00AB0DC8">
        <w:rPr>
          <w:rFonts w:ascii="Arial" w:hAnsi="Arial" w:cs="Arial"/>
          <w:lang w:val="pt-BR"/>
        </w:rPr>
        <w:t xml:space="preserve"> mais pedida e utilizada é a carta de crédito. Assim, da mesma forma que se avalia um cliente, o Banco do Brasil avalia o banco no exterior. E alguns dos critérios exigidos pelo BB é que seja um banco de tradição, de grande porte, e que esteja fora de risco político e econômico, para citar alguns exemplos. </w:t>
      </w:r>
    </w:p>
    <w:p w:rsidR="00925F99" w:rsidRPr="00DF246D"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Além desses critérios, o banco do exterior necessita enviar ao B</w:t>
      </w:r>
      <w:r>
        <w:rPr>
          <w:rFonts w:ascii="Arial" w:hAnsi="Arial" w:cs="Arial"/>
          <w:lang w:val="pt-BR"/>
        </w:rPr>
        <w:t xml:space="preserve">anco do </w:t>
      </w:r>
      <w:r w:rsidRPr="00AB0DC8">
        <w:rPr>
          <w:rFonts w:ascii="Arial" w:hAnsi="Arial" w:cs="Arial"/>
          <w:lang w:val="pt-BR"/>
        </w:rPr>
        <w:t>B</w:t>
      </w:r>
      <w:r>
        <w:rPr>
          <w:rFonts w:ascii="Arial" w:hAnsi="Arial" w:cs="Arial"/>
          <w:lang w:val="pt-BR"/>
        </w:rPr>
        <w:t>rasil</w:t>
      </w:r>
      <w:r w:rsidRPr="00AB0DC8">
        <w:rPr>
          <w:rFonts w:ascii="Arial" w:hAnsi="Arial" w:cs="Arial"/>
          <w:lang w:val="pt-BR"/>
        </w:rPr>
        <w:t xml:space="preserve"> os balanços dos últimos três anos para que seja feita a análise do estudo de risco. </w:t>
      </w:r>
      <w:r>
        <w:rPr>
          <w:rFonts w:ascii="Arial" w:hAnsi="Arial" w:cs="Arial"/>
          <w:lang w:val="pt-BR"/>
        </w:rPr>
        <w:t>Esta análise</w:t>
      </w:r>
      <w:r w:rsidRPr="00AB0DC8">
        <w:rPr>
          <w:rFonts w:ascii="Arial" w:hAnsi="Arial" w:cs="Arial"/>
          <w:lang w:val="pt-BR"/>
        </w:rPr>
        <w:t xml:space="preserve"> pode ser uma desvantagem para algumas empresas, como reclamou o entrevistado da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conforme suas próprias palavras:</w:t>
      </w:r>
      <w:r>
        <w:rPr>
          <w:rFonts w:ascii="Arial" w:hAnsi="Arial" w:cs="Arial"/>
          <w:lang w:val="pt-BR"/>
        </w:rPr>
        <w:t xml:space="preserve"> “</w:t>
      </w:r>
      <w:r w:rsidRPr="00DF246D">
        <w:rPr>
          <w:rFonts w:ascii="Arial" w:hAnsi="Arial" w:cs="Arial"/>
          <w:lang w:val="pt-BR"/>
        </w:rPr>
        <w:t xml:space="preserve">A desvantagem é a dificuldade em que nossa empresa sente para vinculação no programa pela falta de </w:t>
      </w:r>
      <w:proofErr w:type="gramStart"/>
      <w:r w:rsidRPr="00DF246D">
        <w:rPr>
          <w:rFonts w:ascii="Arial" w:hAnsi="Arial" w:cs="Arial"/>
          <w:lang w:val="pt-BR"/>
        </w:rPr>
        <w:t>flexibilização</w:t>
      </w:r>
      <w:proofErr w:type="gramEnd"/>
      <w:r w:rsidRPr="00DF246D">
        <w:rPr>
          <w:rFonts w:ascii="Arial" w:hAnsi="Arial" w:cs="Arial"/>
          <w:lang w:val="pt-BR"/>
        </w:rPr>
        <w:t xml:space="preserve"> dos agentes</w:t>
      </w:r>
      <w:r>
        <w:rPr>
          <w:rFonts w:ascii="Arial" w:hAnsi="Arial" w:cs="Arial"/>
          <w:lang w:val="pt-BR"/>
        </w:rPr>
        <w:t>”</w:t>
      </w:r>
      <w:r w:rsidRPr="00DF246D">
        <w:rPr>
          <w:rFonts w:ascii="Arial" w:hAnsi="Arial" w:cs="Arial"/>
          <w:lang w:val="pt-BR"/>
        </w:rPr>
        <w:t xml:space="preserve"> (ENTREVISTADO BIOLINE FIOS CIRÚRGICOS)</w:t>
      </w:r>
      <w:r>
        <w:rPr>
          <w:rFonts w:ascii="Arial" w:hAnsi="Arial" w:cs="Arial"/>
          <w:lang w:val="pt-BR"/>
        </w:rPr>
        <w:t>.</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Sobre essa questão, o próprio gerente do Banco do Brasil reconhece que não é uma </w:t>
      </w:r>
      <w:r w:rsidRPr="00E56FFE">
        <w:rPr>
          <w:rFonts w:ascii="Arial" w:hAnsi="Arial" w:cs="Arial"/>
          <w:lang w:val="pt-BR"/>
        </w:rPr>
        <w:t>operação simples de se fazer, e n</w:t>
      </w:r>
      <w:r>
        <w:rPr>
          <w:rFonts w:ascii="Arial" w:hAnsi="Arial" w:cs="Arial"/>
          <w:color w:val="222222"/>
          <w:lang w:val="pt-BR"/>
        </w:rPr>
        <w:t>o a</w:t>
      </w:r>
      <w:r w:rsidRPr="00E56FFE">
        <w:rPr>
          <w:rFonts w:ascii="Arial" w:hAnsi="Arial" w:cs="Arial"/>
          <w:color w:val="222222"/>
          <w:lang w:val="pt-BR"/>
        </w:rPr>
        <w:t xml:space="preserve">no de 2012 somente três empresas </w:t>
      </w:r>
      <w:r w:rsidRPr="00E56FFE">
        <w:rPr>
          <w:rFonts w:ascii="Arial" w:hAnsi="Arial" w:cs="Arial"/>
          <w:color w:val="222222"/>
          <w:lang w:val="pt-BR"/>
        </w:rPr>
        <w:lastRenderedPageBreak/>
        <w:t>utilizaram o Proex no Estado de Goiás</w:t>
      </w:r>
      <w:r>
        <w:rPr>
          <w:rFonts w:ascii="Arial" w:hAnsi="Arial" w:cs="Arial"/>
          <w:lang w:val="pt-BR"/>
        </w:rPr>
        <w:t xml:space="preserve">, pois </w:t>
      </w:r>
      <w:r w:rsidRPr="00E56FFE">
        <w:rPr>
          <w:rFonts w:ascii="Arial" w:hAnsi="Arial" w:cs="Arial"/>
          <w:lang w:val="pt-BR"/>
        </w:rPr>
        <w:t>como</w:t>
      </w:r>
      <w:r w:rsidRPr="00AB0DC8">
        <w:rPr>
          <w:rFonts w:ascii="Arial" w:hAnsi="Arial" w:cs="Arial"/>
          <w:lang w:val="pt-BR"/>
        </w:rPr>
        <w:t xml:space="preserve"> qualquer empresa e pessoa física, o tesouro nacional quer a garantia de que receberá o pagamento, </w:t>
      </w:r>
      <w:r>
        <w:rPr>
          <w:rFonts w:ascii="Arial" w:hAnsi="Arial" w:cs="Arial"/>
          <w:lang w:val="pt-BR"/>
        </w:rPr>
        <w:t>conforme suas próprias palavras: “</w:t>
      </w:r>
      <w:r w:rsidRPr="00DF246D">
        <w:rPr>
          <w:rFonts w:ascii="Arial" w:hAnsi="Arial" w:cs="Arial"/>
          <w:lang w:val="pt-BR"/>
        </w:rPr>
        <w:t>[...] da mesma forma que outros bancos o tesouro federal também quer ter a certe</w:t>
      </w:r>
      <w:r>
        <w:rPr>
          <w:rFonts w:ascii="Arial" w:hAnsi="Arial" w:cs="Arial"/>
          <w:lang w:val="pt-BR"/>
        </w:rPr>
        <w:t xml:space="preserve">za da devolução desse valor </w:t>
      </w:r>
      <w:proofErr w:type="gramStart"/>
      <w:r>
        <w:rPr>
          <w:rFonts w:ascii="Arial" w:hAnsi="Arial" w:cs="Arial"/>
          <w:lang w:val="pt-BR"/>
        </w:rPr>
        <w:t xml:space="preserve">pro </w:t>
      </w:r>
      <w:r w:rsidRPr="00DF246D">
        <w:rPr>
          <w:rFonts w:ascii="Arial" w:hAnsi="Arial" w:cs="Arial"/>
          <w:lang w:val="pt-BR"/>
        </w:rPr>
        <w:t>cofre</w:t>
      </w:r>
      <w:proofErr w:type="gramEnd"/>
      <w:r w:rsidRPr="00DF246D">
        <w:rPr>
          <w:rFonts w:ascii="Arial" w:hAnsi="Arial" w:cs="Arial"/>
          <w:lang w:val="pt-BR"/>
        </w:rPr>
        <w:t xml:space="preserve"> público</w:t>
      </w:r>
      <w:r>
        <w:rPr>
          <w:rFonts w:ascii="Arial" w:hAnsi="Arial" w:cs="Arial"/>
          <w:lang w:val="pt-BR"/>
        </w:rPr>
        <w:t xml:space="preserve">” </w:t>
      </w:r>
      <w:r w:rsidRPr="00DF246D">
        <w:rPr>
          <w:rFonts w:ascii="Arial" w:hAnsi="Arial" w:cs="Arial"/>
          <w:lang w:val="pt-BR"/>
        </w:rPr>
        <w:t>(ENTREVISTADO BANCO DO BRASIL)</w:t>
      </w:r>
      <w:r>
        <w:rPr>
          <w:rFonts w:ascii="Arial" w:hAnsi="Arial" w:cs="Arial"/>
          <w:lang w:val="pt-BR"/>
        </w:rPr>
        <w:t xml:space="preserve">. Isso justifica a </w:t>
      </w:r>
      <w:r w:rsidRPr="00AB0DC8">
        <w:rPr>
          <w:rFonts w:ascii="Arial" w:hAnsi="Arial" w:cs="Arial"/>
          <w:lang w:val="pt-BR"/>
        </w:rPr>
        <w:t xml:space="preserve">análise minuciosa dos balanços dos últimos </w:t>
      </w:r>
      <w:r>
        <w:rPr>
          <w:rFonts w:ascii="Arial" w:hAnsi="Arial" w:cs="Arial"/>
          <w:lang w:val="pt-BR"/>
        </w:rPr>
        <w:t xml:space="preserve">três </w:t>
      </w:r>
      <w:r w:rsidRPr="00AB0DC8">
        <w:rPr>
          <w:rFonts w:ascii="Arial" w:hAnsi="Arial" w:cs="Arial"/>
          <w:lang w:val="pt-BR"/>
        </w:rPr>
        <w:t xml:space="preserve">anos do banco do exterior para saber o risco da operação.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Considerando o fato de que a empresa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tinha a intenção de exportar para Cuba, e como este é um país de risco do ponto de vista do Banco do Brasil, o processo não foi aprovado.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p>
    <w:p w:rsidR="00925F99" w:rsidRPr="00680135" w:rsidRDefault="00925F99" w:rsidP="00925F99">
      <w:pPr>
        <w:pStyle w:val="NormalWeb"/>
        <w:numPr>
          <w:ilvl w:val="2"/>
          <w:numId w:val="30"/>
        </w:numPr>
        <w:shd w:val="clear" w:color="auto" w:fill="FFFFFF"/>
        <w:spacing w:before="0" w:beforeAutospacing="0" w:after="0" w:afterAutospacing="0" w:line="360" w:lineRule="auto"/>
        <w:jc w:val="both"/>
        <w:rPr>
          <w:rFonts w:ascii="Arial" w:hAnsi="Arial" w:cs="Arial"/>
          <w:b/>
          <w:lang w:val="pt-BR"/>
        </w:rPr>
      </w:pPr>
      <w:r w:rsidRPr="00680135">
        <w:rPr>
          <w:rFonts w:ascii="Arial" w:hAnsi="Arial" w:cs="Arial"/>
          <w:b/>
          <w:lang w:val="pt-BR"/>
        </w:rPr>
        <w:t>Prazo de Pagamento</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De acordo com a Portaria n° 208, que traz a relação dos produtos elegíveis para o Proex, o Art. 5°, Parágrafo 1°, diz que o prazo de pagamento do Financiamento e da Equalização na exportação de bens não pode ser superior ao prazo máximo indicado para a mercadoria que esteja relacionada nessa Portaria. Em seguida, o Parágrafo 2° diz que o prazo de pagamento aos produtos relacionados a essa Portaria poderá ser ampliado até 120 meses, em função do seu valor unitário no local de embarque.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Como já apresentada numa tabela no tópico da Metodologia, que mostra alguns exemplos de produtos elegíveis para o Proex a partir do seu NCM, percebe-se que quanto maior o valor agregado da mercadoria, maior será o prazo de pagamento oferecido pelo Programa, e vice-versa.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As vendas de produtos de alto valor agregado ficam viabilizadas, pois esses produtos normalmente exigem prazos mais dilatados para pagamento e implicam fluxos de caixa de longa periodicidade, o que aumenta a exposição do exportador ao risco de inadimplência e a eventos de risco sistemático (riscos político e legal, por exemplo). A possibilidade de recebimento a vista elimina esses riscos (COUTINHO; AMARAL, 2004).</w:t>
      </w:r>
    </w:p>
    <w:p w:rsidR="00925F99" w:rsidRPr="00AB0DC8" w:rsidRDefault="00925F99" w:rsidP="00925F99">
      <w:pPr>
        <w:spacing w:after="0" w:line="360" w:lineRule="auto"/>
        <w:ind w:firstLine="720"/>
        <w:jc w:val="both"/>
        <w:rPr>
          <w:rFonts w:ascii="Arial" w:hAnsi="Arial" w:cs="Arial"/>
          <w:sz w:val="24"/>
          <w:szCs w:val="24"/>
          <w:lang w:val="pt-BR"/>
        </w:rPr>
      </w:pPr>
      <w:r w:rsidRPr="00AB0DC8">
        <w:rPr>
          <w:rFonts w:ascii="Arial" w:hAnsi="Arial" w:cs="Arial"/>
          <w:sz w:val="24"/>
          <w:szCs w:val="24"/>
          <w:lang w:val="pt-BR"/>
        </w:rPr>
        <w:t>Como já explicado anteriormente, a partir d</w:t>
      </w:r>
      <w:r>
        <w:rPr>
          <w:rFonts w:ascii="Arial" w:hAnsi="Arial" w:cs="Arial"/>
          <w:sz w:val="24"/>
          <w:szCs w:val="24"/>
          <w:lang w:val="pt-BR"/>
        </w:rPr>
        <w:t>a</w:t>
      </w:r>
      <w:r w:rsidRPr="00AB0DC8">
        <w:rPr>
          <w:rFonts w:ascii="Arial" w:hAnsi="Arial" w:cs="Arial"/>
          <w:sz w:val="24"/>
          <w:szCs w:val="24"/>
          <w:lang w:val="pt-BR"/>
        </w:rPr>
        <w:t xml:space="preserve"> Nomenclatura Comum do </w:t>
      </w:r>
      <w:proofErr w:type="gramStart"/>
      <w:r w:rsidRPr="00AB0DC8">
        <w:rPr>
          <w:rFonts w:ascii="Arial" w:hAnsi="Arial" w:cs="Arial"/>
          <w:sz w:val="24"/>
          <w:szCs w:val="24"/>
          <w:lang w:val="pt-BR"/>
        </w:rPr>
        <w:t>Mercosul</w:t>
      </w:r>
      <w:proofErr w:type="gramEnd"/>
      <w:r>
        <w:rPr>
          <w:rFonts w:ascii="Arial" w:hAnsi="Arial" w:cs="Arial"/>
          <w:sz w:val="24"/>
          <w:szCs w:val="24"/>
          <w:lang w:val="pt-BR"/>
        </w:rPr>
        <w:t xml:space="preserve"> (NCM</w:t>
      </w:r>
      <w:r w:rsidRPr="00AB0DC8">
        <w:rPr>
          <w:rFonts w:ascii="Arial" w:hAnsi="Arial" w:cs="Arial"/>
          <w:sz w:val="24"/>
          <w:szCs w:val="24"/>
          <w:lang w:val="pt-BR"/>
        </w:rPr>
        <w:t xml:space="preserve">), fornecidos pelos entrevistados, dos produtos que são exportados pelas empresas, foi possível pesquisar a descrição de cada um desses produtos </w:t>
      </w:r>
      <w:r w:rsidRPr="00AB0DC8">
        <w:rPr>
          <w:rFonts w:ascii="Arial" w:hAnsi="Arial" w:cs="Arial"/>
          <w:sz w:val="24"/>
          <w:szCs w:val="24"/>
          <w:lang w:val="pt-BR"/>
        </w:rPr>
        <w:lastRenderedPageBreak/>
        <w:t xml:space="preserve">aceitos pelo país e, de acordo com a Portaria n° 208, verificar o prazo de pagamento pelo Proex, como pode ser visto abaixo. </w:t>
      </w:r>
    </w:p>
    <w:p w:rsidR="00925F99" w:rsidRPr="00AB0DC8" w:rsidRDefault="00925F99" w:rsidP="00925F99">
      <w:pPr>
        <w:spacing w:after="0" w:line="360" w:lineRule="auto"/>
        <w:ind w:firstLine="720"/>
        <w:jc w:val="both"/>
        <w:rPr>
          <w:rFonts w:ascii="Arial" w:hAnsi="Arial" w:cs="Arial"/>
          <w:sz w:val="24"/>
          <w:szCs w:val="24"/>
          <w:lang w:val="pt-BR"/>
        </w:rPr>
      </w:pPr>
    </w:p>
    <w:p w:rsidR="00925F99" w:rsidRPr="00680135" w:rsidRDefault="00925F99" w:rsidP="00925F99">
      <w:pPr>
        <w:spacing w:after="0" w:line="360" w:lineRule="auto"/>
        <w:jc w:val="both"/>
        <w:rPr>
          <w:rFonts w:ascii="Arial" w:hAnsi="Arial" w:cs="Arial"/>
          <w:sz w:val="24"/>
          <w:szCs w:val="24"/>
          <w:lang w:val="pt-BR"/>
        </w:rPr>
      </w:pPr>
      <w:r>
        <w:rPr>
          <w:rFonts w:ascii="Arial" w:hAnsi="Arial" w:cs="Arial"/>
          <w:b/>
          <w:sz w:val="24"/>
          <w:szCs w:val="24"/>
          <w:lang w:val="pt-BR"/>
        </w:rPr>
        <w:t>Tabela 01</w:t>
      </w:r>
      <w:r w:rsidRPr="00680135">
        <w:rPr>
          <w:rFonts w:ascii="Arial" w:hAnsi="Arial" w:cs="Arial"/>
          <w:sz w:val="24"/>
          <w:szCs w:val="24"/>
          <w:lang w:val="pt-BR"/>
        </w:rPr>
        <w:t xml:space="preserve"> – Produtos das empresas pesquisadas que são elegíveis para o Proex.</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5"/>
        <w:gridCol w:w="1318"/>
        <w:gridCol w:w="4022"/>
        <w:gridCol w:w="2027"/>
      </w:tblGrid>
      <w:tr w:rsidR="00925F99" w:rsidRPr="00AB0DC8" w:rsidTr="0056701C">
        <w:trPr>
          <w:trHeight w:val="402"/>
        </w:trPr>
        <w:tc>
          <w:tcPr>
            <w:tcW w:w="0" w:type="auto"/>
            <w:vAlign w:val="center"/>
          </w:tcPr>
          <w:p w:rsidR="00925F99" w:rsidRPr="00680135" w:rsidRDefault="00925F99" w:rsidP="0056701C">
            <w:pPr>
              <w:spacing w:after="0"/>
              <w:jc w:val="center"/>
              <w:rPr>
                <w:rFonts w:ascii="Arial" w:hAnsi="Arial" w:cs="Arial"/>
                <w:b/>
                <w:lang w:val="pt-BR"/>
              </w:rPr>
            </w:pPr>
            <w:r w:rsidRPr="00680135">
              <w:rPr>
                <w:rFonts w:ascii="Arial" w:hAnsi="Arial" w:cs="Arial"/>
                <w:b/>
                <w:lang w:val="pt-BR"/>
              </w:rPr>
              <w:t>Empresa</w:t>
            </w:r>
          </w:p>
        </w:tc>
        <w:tc>
          <w:tcPr>
            <w:tcW w:w="0" w:type="auto"/>
            <w:vAlign w:val="center"/>
          </w:tcPr>
          <w:p w:rsidR="00925F99" w:rsidRPr="00680135" w:rsidRDefault="00925F99" w:rsidP="0056701C">
            <w:pPr>
              <w:spacing w:after="0"/>
              <w:jc w:val="center"/>
              <w:rPr>
                <w:rFonts w:ascii="Arial" w:hAnsi="Arial" w:cs="Arial"/>
                <w:b/>
                <w:lang w:val="pt-BR"/>
              </w:rPr>
            </w:pPr>
            <w:r w:rsidRPr="00680135">
              <w:rPr>
                <w:rFonts w:ascii="Arial" w:hAnsi="Arial" w:cs="Arial"/>
                <w:b/>
                <w:lang w:val="pt-BR"/>
              </w:rPr>
              <w:t>NCM</w:t>
            </w:r>
          </w:p>
        </w:tc>
        <w:tc>
          <w:tcPr>
            <w:tcW w:w="0" w:type="auto"/>
            <w:vAlign w:val="center"/>
          </w:tcPr>
          <w:p w:rsidR="00925F99" w:rsidRPr="00680135" w:rsidRDefault="00925F99" w:rsidP="0056701C">
            <w:pPr>
              <w:spacing w:after="0"/>
              <w:jc w:val="center"/>
              <w:rPr>
                <w:rFonts w:ascii="Arial" w:hAnsi="Arial" w:cs="Arial"/>
                <w:b/>
                <w:lang w:val="pt-BR"/>
              </w:rPr>
            </w:pPr>
            <w:r w:rsidRPr="00680135">
              <w:rPr>
                <w:rFonts w:ascii="Arial" w:hAnsi="Arial" w:cs="Arial"/>
                <w:b/>
                <w:lang w:val="pt-BR"/>
              </w:rPr>
              <w:t>Descrição</w:t>
            </w:r>
          </w:p>
        </w:tc>
        <w:tc>
          <w:tcPr>
            <w:tcW w:w="2027" w:type="dxa"/>
            <w:vAlign w:val="center"/>
          </w:tcPr>
          <w:p w:rsidR="00925F99" w:rsidRPr="00680135" w:rsidRDefault="00925F99" w:rsidP="0056701C">
            <w:pPr>
              <w:spacing w:after="0"/>
              <w:jc w:val="center"/>
              <w:rPr>
                <w:rFonts w:ascii="Arial" w:hAnsi="Arial" w:cs="Arial"/>
                <w:b/>
                <w:lang w:val="pt-BR"/>
              </w:rPr>
            </w:pPr>
            <w:r w:rsidRPr="00680135">
              <w:rPr>
                <w:rFonts w:ascii="Arial" w:hAnsi="Arial" w:cs="Arial"/>
                <w:b/>
                <w:lang w:val="pt-BR"/>
              </w:rPr>
              <w:t>Prazo Máximo de Pagamento</w:t>
            </w:r>
          </w:p>
        </w:tc>
      </w:tr>
      <w:tr w:rsidR="00925F99" w:rsidRPr="00AB0DC8" w:rsidTr="0056701C">
        <w:trPr>
          <w:trHeight w:val="323"/>
        </w:trPr>
        <w:tc>
          <w:tcPr>
            <w:tcW w:w="0" w:type="auto"/>
            <w:tcBorders>
              <w:bottom w:val="single" w:sz="4" w:space="0" w:color="auto"/>
            </w:tcBorders>
            <w:vAlign w:val="center"/>
          </w:tcPr>
          <w:p w:rsidR="00925F99" w:rsidRPr="00680135" w:rsidRDefault="00925F99" w:rsidP="0056701C">
            <w:pPr>
              <w:spacing w:after="0"/>
              <w:jc w:val="center"/>
              <w:rPr>
                <w:rFonts w:ascii="Arial" w:hAnsi="Arial" w:cs="Arial"/>
                <w:b/>
                <w:lang w:val="pt-BR"/>
              </w:rPr>
            </w:pPr>
            <w:proofErr w:type="gramStart"/>
            <w:r w:rsidRPr="00680135">
              <w:rPr>
                <w:rFonts w:ascii="Arial" w:hAnsi="Arial" w:cs="Arial"/>
                <w:b/>
                <w:lang w:val="pt-BR"/>
              </w:rPr>
              <w:t>Milhão Alimentos</w:t>
            </w:r>
            <w:proofErr w:type="gramEnd"/>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1104.23.00</w:t>
            </w:r>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 xml:space="preserve">Grãos trabalhados (descascados, cortados ou partidos) de </w:t>
            </w:r>
            <w:proofErr w:type="gramStart"/>
            <w:r w:rsidRPr="00680135">
              <w:rPr>
                <w:rFonts w:ascii="Arial" w:hAnsi="Arial" w:cs="Arial"/>
                <w:lang w:val="pt-BR"/>
              </w:rPr>
              <w:t>milho</w:t>
            </w:r>
            <w:proofErr w:type="gramEnd"/>
          </w:p>
        </w:tc>
        <w:tc>
          <w:tcPr>
            <w:tcW w:w="2027" w:type="dxa"/>
            <w:vAlign w:val="center"/>
          </w:tcPr>
          <w:p w:rsidR="00925F99" w:rsidRPr="00680135" w:rsidRDefault="00925F99" w:rsidP="0056701C">
            <w:pPr>
              <w:spacing w:after="0"/>
              <w:jc w:val="center"/>
              <w:rPr>
                <w:rFonts w:ascii="Arial" w:hAnsi="Arial" w:cs="Arial"/>
                <w:lang w:val="pt-BR"/>
              </w:rPr>
            </w:pPr>
            <w:proofErr w:type="gramStart"/>
            <w:r w:rsidRPr="00680135">
              <w:rPr>
                <w:rFonts w:ascii="Arial" w:hAnsi="Arial" w:cs="Arial"/>
                <w:lang w:val="pt-BR"/>
              </w:rPr>
              <w:t>3</w:t>
            </w:r>
            <w:proofErr w:type="gramEnd"/>
            <w:r w:rsidRPr="00680135">
              <w:rPr>
                <w:rFonts w:ascii="Arial" w:hAnsi="Arial" w:cs="Arial"/>
                <w:lang w:val="pt-BR"/>
              </w:rPr>
              <w:t xml:space="preserve"> meses</w:t>
            </w:r>
          </w:p>
        </w:tc>
      </w:tr>
      <w:tr w:rsidR="00925F99" w:rsidRPr="00AB0DC8" w:rsidTr="0056701C">
        <w:trPr>
          <w:trHeight w:val="70"/>
        </w:trPr>
        <w:tc>
          <w:tcPr>
            <w:tcW w:w="0" w:type="auto"/>
            <w:tcBorders>
              <w:top w:val="nil"/>
              <w:left w:val="single" w:sz="4" w:space="0" w:color="auto"/>
              <w:bottom w:val="nil"/>
              <w:right w:val="single" w:sz="4" w:space="0" w:color="auto"/>
            </w:tcBorders>
            <w:vAlign w:val="center"/>
          </w:tcPr>
          <w:p w:rsidR="00925F99" w:rsidRPr="00680135" w:rsidRDefault="00925F99" w:rsidP="0056701C">
            <w:pPr>
              <w:spacing w:after="0"/>
              <w:jc w:val="center"/>
              <w:rPr>
                <w:rFonts w:ascii="Arial" w:hAnsi="Arial" w:cs="Arial"/>
                <w:b/>
                <w:lang w:val="pt-BR"/>
              </w:rPr>
            </w:pPr>
          </w:p>
        </w:tc>
        <w:tc>
          <w:tcPr>
            <w:tcW w:w="0" w:type="auto"/>
            <w:tcBorders>
              <w:left w:val="single" w:sz="4" w:space="0" w:color="auto"/>
            </w:tcBorders>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1102.20.00</w:t>
            </w:r>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Farinha de milho</w:t>
            </w:r>
          </w:p>
        </w:tc>
        <w:tc>
          <w:tcPr>
            <w:tcW w:w="2027" w:type="dxa"/>
            <w:vAlign w:val="center"/>
          </w:tcPr>
          <w:p w:rsidR="00925F99" w:rsidRPr="00680135" w:rsidRDefault="00925F99" w:rsidP="0056701C">
            <w:pPr>
              <w:spacing w:after="0"/>
              <w:jc w:val="center"/>
              <w:rPr>
                <w:rFonts w:ascii="Arial" w:hAnsi="Arial" w:cs="Arial"/>
                <w:lang w:val="pt-BR"/>
              </w:rPr>
            </w:pPr>
            <w:proofErr w:type="gramStart"/>
            <w:r w:rsidRPr="00680135">
              <w:rPr>
                <w:rFonts w:ascii="Arial" w:hAnsi="Arial" w:cs="Arial"/>
                <w:lang w:val="pt-BR"/>
              </w:rPr>
              <w:t>3</w:t>
            </w:r>
            <w:proofErr w:type="gramEnd"/>
            <w:r w:rsidRPr="00680135">
              <w:rPr>
                <w:rFonts w:ascii="Arial" w:hAnsi="Arial" w:cs="Arial"/>
                <w:lang w:val="pt-BR"/>
              </w:rPr>
              <w:t xml:space="preserve"> meses</w:t>
            </w:r>
          </w:p>
        </w:tc>
      </w:tr>
      <w:tr w:rsidR="00925F99" w:rsidRPr="00AB0DC8" w:rsidTr="0056701C">
        <w:trPr>
          <w:trHeight w:val="70"/>
        </w:trPr>
        <w:tc>
          <w:tcPr>
            <w:tcW w:w="0" w:type="auto"/>
            <w:tcBorders>
              <w:top w:val="nil"/>
              <w:left w:val="single" w:sz="4" w:space="0" w:color="auto"/>
              <w:bottom w:val="single" w:sz="4" w:space="0" w:color="auto"/>
              <w:right w:val="single" w:sz="4" w:space="0" w:color="auto"/>
            </w:tcBorders>
            <w:vAlign w:val="center"/>
          </w:tcPr>
          <w:p w:rsidR="00925F99" w:rsidRPr="00680135" w:rsidRDefault="00925F99" w:rsidP="0056701C">
            <w:pPr>
              <w:spacing w:after="0"/>
              <w:jc w:val="center"/>
              <w:rPr>
                <w:rFonts w:ascii="Arial" w:hAnsi="Arial" w:cs="Arial"/>
                <w:b/>
                <w:lang w:val="pt-BR"/>
              </w:rPr>
            </w:pPr>
          </w:p>
        </w:tc>
        <w:tc>
          <w:tcPr>
            <w:tcW w:w="0" w:type="auto"/>
            <w:tcBorders>
              <w:left w:val="single" w:sz="4" w:space="0" w:color="auto"/>
            </w:tcBorders>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1005.90.10</w:t>
            </w:r>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Cereais – em grão</w:t>
            </w:r>
          </w:p>
        </w:tc>
        <w:tc>
          <w:tcPr>
            <w:tcW w:w="2027" w:type="dxa"/>
            <w:vAlign w:val="center"/>
          </w:tcPr>
          <w:p w:rsidR="00925F99" w:rsidRPr="00680135" w:rsidRDefault="00925F99" w:rsidP="0056701C">
            <w:pPr>
              <w:spacing w:after="0"/>
              <w:jc w:val="center"/>
              <w:rPr>
                <w:rFonts w:ascii="Arial" w:hAnsi="Arial" w:cs="Arial"/>
                <w:lang w:val="pt-BR"/>
              </w:rPr>
            </w:pPr>
            <w:proofErr w:type="gramStart"/>
            <w:r w:rsidRPr="00680135">
              <w:rPr>
                <w:rFonts w:ascii="Arial" w:hAnsi="Arial" w:cs="Arial"/>
                <w:lang w:val="pt-BR"/>
              </w:rPr>
              <w:t>2</w:t>
            </w:r>
            <w:proofErr w:type="gramEnd"/>
            <w:r w:rsidRPr="00680135">
              <w:rPr>
                <w:rFonts w:ascii="Arial" w:hAnsi="Arial" w:cs="Arial"/>
                <w:lang w:val="pt-BR"/>
              </w:rPr>
              <w:t xml:space="preserve"> meses</w:t>
            </w:r>
          </w:p>
        </w:tc>
      </w:tr>
      <w:tr w:rsidR="00925F99" w:rsidRPr="00AB0DC8" w:rsidTr="0056701C">
        <w:trPr>
          <w:trHeight w:val="126"/>
        </w:trPr>
        <w:tc>
          <w:tcPr>
            <w:tcW w:w="0" w:type="auto"/>
            <w:tcBorders>
              <w:top w:val="single" w:sz="4" w:space="0" w:color="auto"/>
            </w:tcBorders>
            <w:vAlign w:val="center"/>
          </w:tcPr>
          <w:p w:rsidR="00925F99" w:rsidRPr="00680135" w:rsidRDefault="00925F99" w:rsidP="0056701C">
            <w:pPr>
              <w:spacing w:after="0"/>
              <w:jc w:val="center"/>
              <w:rPr>
                <w:rFonts w:ascii="Arial" w:hAnsi="Arial" w:cs="Arial"/>
                <w:b/>
                <w:lang w:val="pt-BR"/>
              </w:rPr>
            </w:pPr>
            <w:proofErr w:type="spellStart"/>
            <w:r w:rsidRPr="00680135">
              <w:rPr>
                <w:rFonts w:ascii="Arial" w:hAnsi="Arial" w:cs="Arial"/>
                <w:b/>
                <w:lang w:val="pt-BR"/>
              </w:rPr>
              <w:t>Bioline</w:t>
            </w:r>
            <w:proofErr w:type="spellEnd"/>
            <w:r w:rsidRPr="00680135">
              <w:rPr>
                <w:rFonts w:ascii="Arial" w:hAnsi="Arial" w:cs="Arial"/>
                <w:b/>
                <w:lang w:val="pt-BR"/>
              </w:rPr>
              <w:t xml:space="preserve"> Fios Cirúrgicos</w:t>
            </w:r>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3006.10.90</w:t>
            </w:r>
          </w:p>
        </w:tc>
        <w:tc>
          <w:tcPr>
            <w:tcW w:w="0" w:type="auto"/>
            <w:vAlign w:val="center"/>
          </w:tcPr>
          <w:p w:rsidR="00925F99" w:rsidRPr="00680135" w:rsidRDefault="00925F99" w:rsidP="0056701C">
            <w:pPr>
              <w:spacing w:after="0"/>
              <w:jc w:val="center"/>
              <w:rPr>
                <w:rFonts w:ascii="Arial" w:hAnsi="Arial" w:cs="Arial"/>
                <w:lang w:val="pt-BR"/>
              </w:rPr>
            </w:pPr>
            <w:r w:rsidRPr="00680135">
              <w:rPr>
                <w:rFonts w:ascii="Arial" w:hAnsi="Arial" w:cs="Arial"/>
                <w:lang w:val="pt-BR"/>
              </w:rPr>
              <w:t>Preparação e artigos farmacêuticos Outros</w:t>
            </w:r>
          </w:p>
        </w:tc>
        <w:tc>
          <w:tcPr>
            <w:tcW w:w="2027" w:type="dxa"/>
            <w:vAlign w:val="center"/>
          </w:tcPr>
          <w:p w:rsidR="00925F99" w:rsidRPr="00680135" w:rsidRDefault="00925F99" w:rsidP="0056701C">
            <w:pPr>
              <w:spacing w:after="0"/>
              <w:jc w:val="center"/>
              <w:rPr>
                <w:rFonts w:ascii="Arial" w:hAnsi="Arial" w:cs="Arial"/>
                <w:lang w:val="pt-BR"/>
              </w:rPr>
            </w:pPr>
            <w:proofErr w:type="gramStart"/>
            <w:r w:rsidRPr="00680135">
              <w:rPr>
                <w:rFonts w:ascii="Arial" w:hAnsi="Arial" w:cs="Arial"/>
                <w:lang w:val="pt-BR"/>
              </w:rPr>
              <w:t>6</w:t>
            </w:r>
            <w:proofErr w:type="gramEnd"/>
            <w:r w:rsidRPr="00680135">
              <w:rPr>
                <w:rFonts w:ascii="Arial" w:hAnsi="Arial" w:cs="Arial"/>
                <w:lang w:val="pt-BR"/>
              </w:rPr>
              <w:t xml:space="preserve"> meses</w:t>
            </w:r>
          </w:p>
        </w:tc>
      </w:tr>
    </w:tbl>
    <w:p w:rsidR="00925F99" w:rsidRPr="00680135" w:rsidRDefault="00925F99" w:rsidP="00925F99">
      <w:pPr>
        <w:spacing w:after="0"/>
        <w:ind w:left="720" w:hanging="720"/>
        <w:jc w:val="both"/>
        <w:rPr>
          <w:rFonts w:ascii="Arial" w:hAnsi="Arial" w:cs="Arial"/>
          <w:sz w:val="20"/>
          <w:szCs w:val="20"/>
          <w:lang w:val="pt-BR"/>
        </w:rPr>
      </w:pPr>
      <w:r>
        <w:rPr>
          <w:rFonts w:ascii="Arial" w:hAnsi="Arial" w:cs="Arial"/>
          <w:sz w:val="20"/>
          <w:szCs w:val="20"/>
          <w:lang w:val="pt-BR"/>
        </w:rPr>
        <w:t>Fonte: A</w:t>
      </w:r>
      <w:r w:rsidRPr="00680135">
        <w:rPr>
          <w:rFonts w:ascii="Arial" w:hAnsi="Arial" w:cs="Arial"/>
          <w:sz w:val="20"/>
          <w:szCs w:val="20"/>
          <w:lang w:val="pt-BR"/>
        </w:rPr>
        <w:t xml:space="preserve">utora, a partir de dados fornecidos pelas empresas pesquisadas (2013). </w:t>
      </w:r>
    </w:p>
    <w:p w:rsidR="00925F99"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jc w:val="both"/>
        <w:rPr>
          <w:rFonts w:ascii="Arial" w:hAnsi="Arial" w:cs="Arial"/>
          <w:lang w:val="pt-BR"/>
        </w:rPr>
      </w:pPr>
    </w:p>
    <w:p w:rsidR="00925F99" w:rsidRPr="00680135"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Segundo as palavras da entrevistada </w:t>
      </w:r>
      <w:proofErr w:type="gramStart"/>
      <w:r w:rsidRPr="00AB0DC8">
        <w:rPr>
          <w:rFonts w:ascii="Arial" w:hAnsi="Arial" w:cs="Arial"/>
          <w:lang w:val="pt-BR"/>
        </w:rPr>
        <w:t>da Milhão</w:t>
      </w:r>
      <w:proofErr w:type="gramEnd"/>
      <w:r w:rsidRPr="00AB0DC8">
        <w:rPr>
          <w:rFonts w:ascii="Arial" w:hAnsi="Arial" w:cs="Arial"/>
          <w:lang w:val="pt-BR"/>
        </w:rPr>
        <w:t xml:space="preserve"> Alimentos:</w:t>
      </w:r>
      <w:r>
        <w:rPr>
          <w:rFonts w:ascii="Arial" w:hAnsi="Arial" w:cs="Arial"/>
          <w:lang w:val="pt-BR"/>
        </w:rPr>
        <w:t xml:space="preserve"> “</w:t>
      </w:r>
      <w:r w:rsidRPr="00680135">
        <w:rPr>
          <w:rFonts w:ascii="Arial" w:hAnsi="Arial" w:cs="Arial"/>
          <w:lang w:val="pt-BR"/>
        </w:rPr>
        <w:t xml:space="preserve">Lá fora (no exterior) às vezes o cliente precisa revender a mercadoria até ele conseguir fazer um pagamento pra gente, então ele vai ter um prazo pra conseguir repassar o dinheiro para o banco (no Brasil) </w:t>
      </w:r>
      <w:r w:rsidRPr="00680135">
        <w:rPr>
          <w:rFonts w:ascii="Arial" w:hAnsi="Arial" w:cs="Arial"/>
          <w:i/>
          <w:iCs/>
          <w:lang w:val="pt-BR"/>
        </w:rPr>
        <w:t>(sic)</w:t>
      </w:r>
      <w:r>
        <w:rPr>
          <w:rFonts w:ascii="Arial" w:hAnsi="Arial" w:cs="Arial"/>
          <w:iCs/>
          <w:lang w:val="pt-BR"/>
        </w:rPr>
        <w:t>”</w:t>
      </w:r>
      <w:r w:rsidRPr="00680135">
        <w:rPr>
          <w:rFonts w:ascii="Arial" w:hAnsi="Arial" w:cs="Arial"/>
          <w:i/>
          <w:iCs/>
          <w:lang w:val="pt-BR"/>
        </w:rPr>
        <w:t xml:space="preserve"> </w:t>
      </w:r>
      <w:r w:rsidRPr="00680135">
        <w:rPr>
          <w:rFonts w:ascii="Arial" w:hAnsi="Arial" w:cs="Arial"/>
          <w:lang w:val="pt-BR"/>
        </w:rPr>
        <w:t>(ENTREVISTADA MILHÃO ALIMENTOS)</w:t>
      </w:r>
      <w:r>
        <w:rPr>
          <w:rFonts w:ascii="Arial" w:hAnsi="Arial" w:cs="Arial"/>
          <w:lang w:val="pt-BR"/>
        </w:rPr>
        <w:t>.</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Percebe-se assim que, em ambos os estudos de caso, o prazo dado para pagamento não foi obstáculo para o andamento do processo, mas foi considerado como uma vantagem, porque dá à empresa uma competitividade no exterior em relação aos clientes. </w:t>
      </w:r>
    </w:p>
    <w:p w:rsidR="00925F99" w:rsidRPr="00AB0DC8" w:rsidRDefault="00925F99"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B06BE7" w:rsidRPr="00AB0DC8" w:rsidRDefault="00B06BE7" w:rsidP="00925F99">
      <w:pPr>
        <w:pStyle w:val="NormalWeb"/>
        <w:shd w:val="clear" w:color="auto" w:fill="FFFFFF"/>
        <w:spacing w:before="0" w:beforeAutospacing="0" w:after="0" w:afterAutospacing="0" w:line="360" w:lineRule="auto"/>
        <w:ind w:left="360"/>
        <w:jc w:val="both"/>
        <w:rPr>
          <w:rFonts w:ascii="Arial" w:hAnsi="Arial" w:cs="Arial"/>
          <w:lang w:val="pt-BR"/>
        </w:rPr>
      </w:pPr>
    </w:p>
    <w:p w:rsidR="00925F99" w:rsidRPr="00673464" w:rsidRDefault="00925F99" w:rsidP="00925F99">
      <w:pPr>
        <w:pStyle w:val="NormalWeb"/>
        <w:numPr>
          <w:ilvl w:val="0"/>
          <w:numId w:val="30"/>
        </w:numPr>
        <w:shd w:val="clear" w:color="auto" w:fill="FFFFFF"/>
        <w:spacing w:before="0" w:beforeAutospacing="0" w:after="0" w:afterAutospacing="0" w:line="360" w:lineRule="auto"/>
        <w:jc w:val="both"/>
        <w:rPr>
          <w:rFonts w:ascii="Arial" w:hAnsi="Arial" w:cs="Arial"/>
          <w:b/>
          <w:caps/>
          <w:sz w:val="28"/>
          <w:szCs w:val="28"/>
          <w:lang w:val="pt-BR"/>
        </w:rPr>
      </w:pPr>
      <w:r w:rsidRPr="00673464">
        <w:rPr>
          <w:rFonts w:ascii="Arial" w:hAnsi="Arial" w:cs="Arial"/>
          <w:b/>
          <w:caps/>
          <w:sz w:val="28"/>
          <w:szCs w:val="28"/>
          <w:lang w:val="pt-BR"/>
        </w:rPr>
        <w:lastRenderedPageBreak/>
        <w:t xml:space="preserve">Considerações Finais </w:t>
      </w:r>
    </w:p>
    <w:p w:rsidR="00925F99" w:rsidRDefault="00925F99" w:rsidP="00925F99">
      <w:pPr>
        <w:pStyle w:val="NormalWeb"/>
        <w:shd w:val="clear" w:color="auto" w:fill="FFFFFF"/>
        <w:spacing w:before="0" w:beforeAutospacing="0" w:after="0" w:afterAutospacing="0" w:line="360" w:lineRule="auto"/>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rPr>
          <w:rFonts w:ascii="Arial" w:hAnsi="Arial" w:cs="Arial"/>
          <w:lang w:val="pt-BR"/>
        </w:rPr>
      </w:pP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Tendo como principais</w:t>
      </w:r>
      <w:r>
        <w:rPr>
          <w:rFonts w:ascii="Arial" w:hAnsi="Arial" w:cs="Arial"/>
          <w:lang w:val="pt-BR"/>
        </w:rPr>
        <w:t xml:space="preserve"> objetivos analisar o apoio do Governo F</w:t>
      </w:r>
      <w:r w:rsidRPr="00AB0DC8">
        <w:rPr>
          <w:rFonts w:ascii="Arial" w:hAnsi="Arial" w:cs="Arial"/>
          <w:lang w:val="pt-BR"/>
        </w:rPr>
        <w:t>ederal e verificar se existem obst</w:t>
      </w:r>
      <w:r>
        <w:rPr>
          <w:rFonts w:ascii="Arial" w:hAnsi="Arial" w:cs="Arial"/>
          <w:lang w:val="pt-BR"/>
        </w:rPr>
        <w:t>áculos para a adesão ao Proex</w:t>
      </w:r>
      <w:r w:rsidRPr="00AB0DC8">
        <w:rPr>
          <w:rFonts w:ascii="Arial" w:hAnsi="Arial" w:cs="Arial"/>
          <w:lang w:val="pt-BR"/>
        </w:rPr>
        <w:t xml:space="preserve">, este trabalho estudou dois casos </w:t>
      </w:r>
      <w:r>
        <w:rPr>
          <w:rFonts w:ascii="Arial" w:hAnsi="Arial" w:cs="Arial"/>
          <w:lang w:val="pt-BR"/>
        </w:rPr>
        <w:t>n</w:t>
      </w:r>
      <w:r w:rsidRPr="00AB0DC8">
        <w:rPr>
          <w:rFonts w:ascii="Arial" w:hAnsi="Arial" w:cs="Arial"/>
          <w:lang w:val="pt-BR"/>
        </w:rPr>
        <w:t xml:space="preserve">a região metropolitana de Goiânia e verificou que, apesar do resultado final de cada um ter </w:t>
      </w:r>
      <w:r>
        <w:rPr>
          <w:rFonts w:ascii="Arial" w:hAnsi="Arial" w:cs="Arial"/>
          <w:lang w:val="pt-BR"/>
        </w:rPr>
        <w:t xml:space="preserve">sido diferente, </w:t>
      </w:r>
      <w:proofErr w:type="gramStart"/>
      <w:r>
        <w:rPr>
          <w:rFonts w:ascii="Arial" w:hAnsi="Arial" w:cs="Arial"/>
          <w:lang w:val="pt-BR"/>
        </w:rPr>
        <w:t>existem</w:t>
      </w:r>
      <w:proofErr w:type="gramEnd"/>
      <w:r w:rsidRPr="00AB0DC8">
        <w:rPr>
          <w:rFonts w:ascii="Arial" w:hAnsi="Arial" w:cs="Arial"/>
          <w:lang w:val="pt-BR"/>
        </w:rPr>
        <w:t xml:space="preserve"> semelhanças de postura em relação ao Programa.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Em relação à burocracia, percebe-se que o que foi solicitado enquadra-se nos seus requisitos, não havendo, portanto, incompatibilidade de critérios.  </w:t>
      </w:r>
    </w:p>
    <w:p w:rsidR="00925F99" w:rsidRPr="00AB0DC8" w:rsidRDefault="00925F99" w:rsidP="00925F99">
      <w:pPr>
        <w:pStyle w:val="NormalWeb"/>
        <w:shd w:val="clear" w:color="auto" w:fill="FFFFFF"/>
        <w:spacing w:before="0" w:beforeAutospacing="0" w:after="0" w:afterAutospacing="0" w:line="360" w:lineRule="auto"/>
        <w:ind w:firstLine="720"/>
        <w:jc w:val="both"/>
        <w:rPr>
          <w:rFonts w:ascii="Arial" w:hAnsi="Arial" w:cs="Arial"/>
          <w:lang w:val="pt-BR"/>
        </w:rPr>
      </w:pPr>
      <w:r w:rsidRPr="00AB0DC8">
        <w:rPr>
          <w:rFonts w:ascii="Arial" w:hAnsi="Arial" w:cs="Arial"/>
          <w:lang w:val="pt-BR"/>
        </w:rPr>
        <w:t xml:space="preserve">Verificou-se que o pagamento antecipado serve como um dos maiores estímulos, e vantagem, reconhecidos pelas empresas ao buscar o Proex. Esta é uma forma de </w:t>
      </w:r>
      <w:r>
        <w:rPr>
          <w:rFonts w:ascii="Arial" w:hAnsi="Arial" w:cs="Arial"/>
          <w:lang w:val="pt-BR"/>
        </w:rPr>
        <w:t>evitar</w:t>
      </w:r>
      <w:r w:rsidRPr="00AB0DC8">
        <w:rPr>
          <w:rFonts w:ascii="Arial" w:hAnsi="Arial" w:cs="Arial"/>
          <w:lang w:val="pt-BR"/>
        </w:rPr>
        <w:t xml:space="preserve"> o risco de inadimplência, passando</w:t>
      </w:r>
      <w:r>
        <w:rPr>
          <w:rFonts w:ascii="Arial" w:hAnsi="Arial" w:cs="Arial"/>
          <w:lang w:val="pt-BR"/>
        </w:rPr>
        <w:t>-o</w:t>
      </w:r>
      <w:r w:rsidRPr="00AB0DC8">
        <w:rPr>
          <w:rFonts w:ascii="Arial" w:hAnsi="Arial" w:cs="Arial"/>
          <w:lang w:val="pt-BR"/>
        </w:rPr>
        <w:t xml:space="preserve"> para o Banco.  </w:t>
      </w:r>
    </w:p>
    <w:p w:rsidR="00925F99" w:rsidRPr="00AB0DC8"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sidRPr="00AB0DC8">
        <w:rPr>
          <w:rFonts w:ascii="Arial" w:hAnsi="Arial" w:cs="Arial"/>
          <w:lang w:val="pt-BR"/>
        </w:rPr>
        <w:t xml:space="preserve">Outro ponto importante é o prazo de pagamento que o Proex oferece às empresas importadoras, que pode ser aproveitado pelas empresas </w:t>
      </w:r>
      <w:r>
        <w:rPr>
          <w:rFonts w:ascii="Arial" w:hAnsi="Arial" w:cs="Arial"/>
          <w:lang w:val="pt-BR"/>
        </w:rPr>
        <w:t>nacionais</w:t>
      </w:r>
      <w:r w:rsidRPr="00AB0DC8">
        <w:rPr>
          <w:rFonts w:ascii="Arial" w:hAnsi="Arial" w:cs="Arial"/>
          <w:lang w:val="pt-BR"/>
        </w:rPr>
        <w:t xml:space="preserve"> como uma vantagem competitiva, atraindo</w:t>
      </w:r>
      <w:r>
        <w:rPr>
          <w:rFonts w:ascii="Arial" w:hAnsi="Arial" w:cs="Arial"/>
          <w:lang w:val="pt-BR"/>
        </w:rPr>
        <w:t xml:space="preserve"> assim</w:t>
      </w:r>
      <w:r w:rsidRPr="00AB0DC8">
        <w:rPr>
          <w:rFonts w:ascii="Arial" w:hAnsi="Arial" w:cs="Arial"/>
          <w:lang w:val="pt-BR"/>
        </w:rPr>
        <w:t xml:space="preserve"> novos clientes</w:t>
      </w:r>
      <w:r>
        <w:rPr>
          <w:rFonts w:ascii="Arial" w:hAnsi="Arial" w:cs="Arial"/>
          <w:lang w:val="pt-BR"/>
        </w:rPr>
        <w:t>; e</w:t>
      </w:r>
      <w:r w:rsidRPr="00AB0DC8">
        <w:rPr>
          <w:rFonts w:ascii="Arial" w:hAnsi="Arial" w:cs="Arial"/>
          <w:lang w:val="pt-BR"/>
        </w:rPr>
        <w:t xml:space="preserve"> as empresas importadoras podem se beneficiar desse prazo para revender o produto.  </w:t>
      </w:r>
    </w:p>
    <w:p w:rsidR="00925F99" w:rsidRPr="00AB0DC8"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Pr>
          <w:rFonts w:ascii="Arial" w:hAnsi="Arial" w:cs="Arial"/>
          <w:lang w:val="pt-BR"/>
        </w:rPr>
        <w:t xml:space="preserve">Em </w:t>
      </w:r>
      <w:r w:rsidRPr="00AB0DC8">
        <w:rPr>
          <w:rFonts w:ascii="Arial" w:hAnsi="Arial" w:cs="Arial"/>
          <w:lang w:val="pt-BR"/>
        </w:rPr>
        <w:t xml:space="preserve">relação às parcerias do Banco do Brasil no exterior, foi visto que isso </w:t>
      </w:r>
      <w:r>
        <w:rPr>
          <w:rFonts w:ascii="Arial" w:hAnsi="Arial" w:cs="Arial"/>
          <w:lang w:val="pt-BR"/>
        </w:rPr>
        <w:t xml:space="preserve">pode ser </w:t>
      </w:r>
      <w:r w:rsidRPr="00AB0DC8">
        <w:rPr>
          <w:rFonts w:ascii="Arial" w:hAnsi="Arial" w:cs="Arial"/>
          <w:lang w:val="pt-BR"/>
        </w:rPr>
        <w:t xml:space="preserve">um empecilho para que outras empresas se vinculem ao Proex. O tesouro nacional toma para si o risco da inadimplência, mas, como qualquer outra empresa, ele também necessita de uma garantia de que terá o dinheiro ressarcido. Os critérios que foram apresentados, como, por exemplo, ser um banco de tradição e que seja um país fora de risco econômico e político, mostram que, para que o processo seja aprovado, o negócio da empresa deve </w:t>
      </w:r>
      <w:r>
        <w:rPr>
          <w:rFonts w:ascii="Arial" w:hAnsi="Arial" w:cs="Arial"/>
          <w:lang w:val="pt-BR"/>
        </w:rPr>
        <w:t>transmitir segurança</w:t>
      </w:r>
      <w:r w:rsidRPr="00AB0DC8">
        <w:rPr>
          <w:rFonts w:ascii="Arial" w:hAnsi="Arial" w:cs="Arial"/>
          <w:lang w:val="pt-BR"/>
        </w:rPr>
        <w:t xml:space="preserve">. </w:t>
      </w:r>
    </w:p>
    <w:p w:rsidR="00925F99" w:rsidRPr="00AB0DC8"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Pr>
          <w:rFonts w:ascii="Arial" w:hAnsi="Arial" w:cs="Arial"/>
          <w:lang w:val="pt-BR"/>
        </w:rPr>
        <w:t>O</w:t>
      </w:r>
      <w:r w:rsidRPr="00AB0DC8">
        <w:rPr>
          <w:rFonts w:ascii="Arial" w:hAnsi="Arial" w:cs="Arial"/>
          <w:lang w:val="pt-BR"/>
        </w:rPr>
        <w:t xml:space="preserve"> Brasil é um país que exporta mais produtos básicos e semimanufaturados e que o Programa de Financiamento às Exportações provou que tem como objetivo incentivar a exportação de produtos mais elaborados,</w:t>
      </w:r>
      <w:r>
        <w:rPr>
          <w:rFonts w:ascii="Arial" w:hAnsi="Arial" w:cs="Arial"/>
          <w:lang w:val="pt-BR"/>
        </w:rPr>
        <w:t xml:space="preserve"> ou seja,</w:t>
      </w:r>
      <w:r w:rsidRPr="00AB0DC8">
        <w:rPr>
          <w:rFonts w:ascii="Arial" w:hAnsi="Arial" w:cs="Arial"/>
          <w:lang w:val="pt-BR"/>
        </w:rPr>
        <w:t xml:space="preserve"> que tenham passado por um processo de beneficiamento durante sua produção. Prova disso é o prazo dado para o pagamento do produto: quanto maior valor agregado ele possuir, mais dilatado será o prazo dado para o pagamento. </w:t>
      </w:r>
    </w:p>
    <w:p w:rsidR="00925F99" w:rsidRPr="00AB0DC8"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sidRPr="00AB0DC8">
        <w:rPr>
          <w:rFonts w:ascii="Arial" w:hAnsi="Arial" w:cs="Arial"/>
          <w:lang w:val="pt-BR"/>
        </w:rPr>
        <w:t xml:space="preserve">Também é importante lembrar que os dados aqui expostos baseiam-se </w:t>
      </w:r>
      <w:r>
        <w:rPr>
          <w:rFonts w:ascii="Arial" w:hAnsi="Arial" w:cs="Arial"/>
          <w:lang w:val="pt-BR"/>
        </w:rPr>
        <w:t>em duas experiências de casos n</w:t>
      </w:r>
      <w:r w:rsidRPr="00AB0DC8">
        <w:rPr>
          <w:rFonts w:ascii="Arial" w:hAnsi="Arial" w:cs="Arial"/>
          <w:lang w:val="pt-BR"/>
        </w:rPr>
        <w:t xml:space="preserve">a região de Goiânia. </w:t>
      </w:r>
    </w:p>
    <w:p w:rsidR="00925F99" w:rsidRPr="00AB0DC8"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sidRPr="00AB0DC8">
        <w:rPr>
          <w:rFonts w:ascii="Arial" w:hAnsi="Arial" w:cs="Arial"/>
          <w:lang w:val="pt-BR"/>
        </w:rPr>
        <w:lastRenderedPageBreak/>
        <w:t xml:space="preserve">A pesquisadora teve conhecimento </w:t>
      </w:r>
      <w:proofErr w:type="gramStart"/>
      <w:r w:rsidRPr="00AB0DC8">
        <w:rPr>
          <w:rFonts w:ascii="Arial" w:hAnsi="Arial" w:cs="Arial"/>
          <w:lang w:val="pt-BR"/>
        </w:rPr>
        <w:t>da Milhão</w:t>
      </w:r>
      <w:proofErr w:type="gramEnd"/>
      <w:r w:rsidRPr="00AB0DC8">
        <w:rPr>
          <w:rFonts w:ascii="Arial" w:hAnsi="Arial" w:cs="Arial"/>
          <w:lang w:val="pt-BR"/>
        </w:rPr>
        <w:t xml:space="preserve"> Alimentos durante o período em que estagiava, o </w:t>
      </w:r>
      <w:proofErr w:type="spellStart"/>
      <w:r w:rsidRPr="00AB0DC8">
        <w:rPr>
          <w:rFonts w:ascii="Arial" w:hAnsi="Arial" w:cs="Arial"/>
          <w:lang w:val="pt-BR"/>
        </w:rPr>
        <w:t>ex-patrão</w:t>
      </w:r>
      <w:proofErr w:type="spellEnd"/>
      <w:r w:rsidRPr="00AB0DC8">
        <w:rPr>
          <w:rFonts w:ascii="Arial" w:hAnsi="Arial" w:cs="Arial"/>
          <w:lang w:val="pt-BR"/>
        </w:rPr>
        <w:t xml:space="preserve"> ajudou a pesquisadora a conseguir um contato e agendar uma entrevista. Já no caso da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a pesquisadora ligou na FIEG</w:t>
      </w:r>
      <w:r>
        <w:rPr>
          <w:rFonts w:ascii="Arial" w:hAnsi="Arial" w:cs="Arial"/>
          <w:lang w:val="pt-BR"/>
        </w:rPr>
        <w:t xml:space="preserve"> </w:t>
      </w:r>
      <w:r w:rsidRPr="00AB0DC8">
        <w:rPr>
          <w:rFonts w:ascii="Arial" w:hAnsi="Arial" w:cs="Arial"/>
          <w:lang w:val="pt-BR"/>
        </w:rPr>
        <w:t xml:space="preserve">e conseguiu um arquivo em </w:t>
      </w:r>
      <w:proofErr w:type="spellStart"/>
      <w:r w:rsidRPr="00AB0DC8">
        <w:rPr>
          <w:rFonts w:ascii="Arial" w:hAnsi="Arial" w:cs="Arial"/>
          <w:lang w:val="pt-BR"/>
        </w:rPr>
        <w:t>Excell</w:t>
      </w:r>
      <w:proofErr w:type="spellEnd"/>
      <w:r w:rsidRPr="00AB0DC8">
        <w:rPr>
          <w:rFonts w:ascii="Arial" w:hAnsi="Arial" w:cs="Arial"/>
          <w:lang w:val="pt-BR"/>
        </w:rPr>
        <w:t xml:space="preserve"> de várias empresas exportadoras da região. Foi preciso então ligar para as empresas e descobrir se elas já haviam usado ou não o Proex. Durante as ligações, a pesquisadora encontrou três empresas, porém a única que se dispôs a fornecer informações e responder ao roteiro da entrevista foi a </w:t>
      </w:r>
      <w:proofErr w:type="spellStart"/>
      <w:r w:rsidRPr="00AB0DC8">
        <w:rPr>
          <w:rFonts w:ascii="Arial" w:hAnsi="Arial" w:cs="Arial"/>
          <w:lang w:val="pt-BR"/>
        </w:rPr>
        <w:t>Bioline</w:t>
      </w:r>
      <w:proofErr w:type="spellEnd"/>
      <w:r w:rsidRPr="00AB0DC8">
        <w:rPr>
          <w:rFonts w:ascii="Arial" w:hAnsi="Arial" w:cs="Arial"/>
          <w:lang w:val="pt-BR"/>
        </w:rPr>
        <w:t xml:space="preserve"> Fios Cirúrgicos. </w:t>
      </w: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sidRPr="00AB0DC8">
        <w:rPr>
          <w:rFonts w:ascii="Arial" w:hAnsi="Arial" w:cs="Arial"/>
          <w:lang w:val="pt-BR"/>
        </w:rPr>
        <w:t xml:space="preserve">Já a entrevista com o gerente do Banco do Brasil foi agendada para ser por telefone, no horário escolhido pelo entrevistado, devido à grande quantidade de trabalho que ele tinha. No entanto, apesar de estar muito ocupado, ele respondeu as questões com dedicação e presteza. </w:t>
      </w: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Pr>
          <w:rFonts w:ascii="Arial" w:hAnsi="Arial" w:cs="Arial"/>
          <w:lang w:val="pt-BR"/>
        </w:rPr>
        <w:t xml:space="preserve">Para pesquisas futuras, pode-se sugerir o aprofundamento do apoio financeiro do Governo Federal </w:t>
      </w:r>
      <w:proofErr w:type="gramStart"/>
      <w:r>
        <w:rPr>
          <w:rFonts w:ascii="Arial" w:hAnsi="Arial" w:cs="Arial"/>
          <w:lang w:val="pt-BR"/>
        </w:rPr>
        <w:t>à</w:t>
      </w:r>
      <w:proofErr w:type="gramEnd"/>
      <w:r>
        <w:rPr>
          <w:rFonts w:ascii="Arial" w:hAnsi="Arial" w:cs="Arial"/>
          <w:lang w:val="pt-BR"/>
        </w:rPr>
        <w:t xml:space="preserve"> essas empresas. Como o objetivo da pesquisa consistia em observar e descrever sobre as diversas formas de apoio para adesão ao programa e obstáculos burocráticos, não foi aprofundado o conhecimento sobre o valor disponível pelo Governo para o Programa ao longo dos anos. </w:t>
      </w: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Pr>
          <w:rFonts w:ascii="Arial" w:hAnsi="Arial" w:cs="Arial"/>
          <w:lang w:val="pt-BR"/>
        </w:rPr>
        <w:t xml:space="preserve">Além disso, pode-se sugerir uma pesquisa que abrange um maior número de empresas buscando verificar a variação do volume de exportação via Proex a fim de esclarecer o apoio efetivo do governo para as pequenas e médias empresas. </w:t>
      </w:r>
    </w:p>
    <w:p w:rsidR="00925F99" w:rsidRPr="000859D5"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r w:rsidRPr="000859D5">
        <w:rPr>
          <w:rFonts w:ascii="Arial" w:hAnsi="Arial" w:cs="Arial"/>
          <w:lang w:val="pt-BR"/>
        </w:rPr>
        <w:t xml:space="preserve">Finalmente, fica como sugestão para estudos futuros um aprofundamento sobre outros possíveis obstáculos burocráticos para a adesão ao Proex já que de acordo com o gerente do Banco do Brasil um número muito pequeno de empresas (no ano de 2012 foram apenas três) consegue se beneficiar desse apoio no estado de Goiás.  </w:t>
      </w: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Default="00925F99" w:rsidP="00925F99">
      <w:pPr>
        <w:pStyle w:val="NormalWeb"/>
        <w:shd w:val="clear" w:color="auto" w:fill="FFFFFF"/>
        <w:spacing w:before="0" w:beforeAutospacing="0" w:after="0" w:afterAutospacing="0" w:line="360" w:lineRule="auto"/>
        <w:ind w:firstLine="709"/>
        <w:jc w:val="both"/>
        <w:rPr>
          <w:rFonts w:ascii="Arial" w:hAnsi="Arial" w:cs="Arial"/>
          <w:lang w:val="pt-BR"/>
        </w:rPr>
      </w:pPr>
    </w:p>
    <w:p w:rsidR="00925F99" w:rsidRPr="005F2BFA" w:rsidRDefault="00925F99" w:rsidP="00925F99">
      <w:pPr>
        <w:pStyle w:val="NormalWeb"/>
        <w:spacing w:before="0" w:beforeAutospacing="0" w:after="0" w:afterAutospacing="0" w:line="360" w:lineRule="auto"/>
        <w:jc w:val="center"/>
        <w:rPr>
          <w:rFonts w:ascii="Arial" w:hAnsi="Arial" w:cs="Arial"/>
          <w:b/>
          <w:sz w:val="28"/>
          <w:szCs w:val="28"/>
          <w:lang w:val="pt-BR"/>
        </w:rPr>
      </w:pPr>
      <w:r w:rsidRPr="005F2BFA">
        <w:rPr>
          <w:rFonts w:ascii="Arial" w:hAnsi="Arial" w:cs="Arial"/>
          <w:b/>
          <w:sz w:val="28"/>
          <w:szCs w:val="28"/>
          <w:lang w:val="pt-BR"/>
        </w:rPr>
        <w:lastRenderedPageBreak/>
        <w:t>REFERÊNCIAS</w:t>
      </w:r>
    </w:p>
    <w:p w:rsidR="00925F99" w:rsidRDefault="00925F99" w:rsidP="00925F99">
      <w:pPr>
        <w:pStyle w:val="NormalWeb"/>
        <w:spacing w:before="0" w:beforeAutospacing="0" w:after="0" w:afterAutospacing="0" w:line="360" w:lineRule="auto"/>
        <w:jc w:val="both"/>
        <w:rPr>
          <w:rFonts w:ascii="Arial" w:hAnsi="Arial" w:cs="Arial"/>
          <w:b/>
          <w:lang w:val="pt-BR"/>
        </w:rPr>
      </w:pPr>
    </w:p>
    <w:p w:rsidR="00925F99" w:rsidRPr="00AB0DC8" w:rsidRDefault="00925F99" w:rsidP="00925F99">
      <w:pPr>
        <w:pStyle w:val="NormalWeb"/>
        <w:spacing w:before="0" w:beforeAutospacing="0" w:after="0" w:afterAutospacing="0"/>
        <w:jc w:val="both"/>
        <w:rPr>
          <w:rFonts w:ascii="Arial" w:hAnsi="Arial" w:cs="Arial"/>
          <w:b/>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BANCO DO BRASIL. </w:t>
      </w:r>
      <w:r w:rsidRPr="00610572">
        <w:rPr>
          <w:rFonts w:ascii="Arial" w:hAnsi="Arial" w:cs="Arial"/>
          <w:b/>
          <w:bCs/>
          <w:sz w:val="24"/>
          <w:szCs w:val="24"/>
          <w:lang w:val="pt-BR"/>
        </w:rPr>
        <w:t>PROEX</w:t>
      </w:r>
      <w:r w:rsidRPr="00610572">
        <w:rPr>
          <w:rFonts w:ascii="Arial" w:hAnsi="Arial" w:cs="Arial"/>
          <w:sz w:val="24"/>
          <w:szCs w:val="24"/>
          <w:lang w:val="pt-BR"/>
        </w:rPr>
        <w:t xml:space="preserve">. Disponível em: &lt;http://www.bb.com.br/portalbb&gt;. Acesso em: </w:t>
      </w:r>
      <w:proofErr w:type="gramStart"/>
      <w:r w:rsidRPr="00610572">
        <w:rPr>
          <w:rFonts w:ascii="Arial" w:hAnsi="Arial" w:cs="Arial"/>
          <w:sz w:val="24"/>
          <w:szCs w:val="24"/>
          <w:lang w:val="pt-BR"/>
        </w:rPr>
        <w:t>2</w:t>
      </w:r>
      <w:proofErr w:type="gramEnd"/>
      <w:r w:rsidRPr="00610572">
        <w:rPr>
          <w:rFonts w:ascii="Arial" w:hAnsi="Arial" w:cs="Arial"/>
          <w:sz w:val="24"/>
          <w:szCs w:val="24"/>
          <w:lang w:val="pt-BR"/>
        </w:rPr>
        <w:t xml:space="preserve"> mar. 2013.</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w:t>
      </w:r>
      <w:r w:rsidRPr="00610572">
        <w:rPr>
          <w:rFonts w:ascii="Arial" w:hAnsi="Arial" w:cs="Arial"/>
          <w:b/>
          <w:bCs/>
          <w:sz w:val="24"/>
          <w:szCs w:val="24"/>
          <w:lang w:val="pt-BR"/>
        </w:rPr>
        <w:t xml:space="preserve">Missão e Valores. </w:t>
      </w:r>
      <w:r w:rsidRPr="00610572">
        <w:rPr>
          <w:rFonts w:ascii="Arial" w:hAnsi="Arial" w:cs="Arial"/>
          <w:sz w:val="24"/>
          <w:szCs w:val="24"/>
          <w:lang w:val="pt-BR"/>
        </w:rPr>
        <w:t>Disponível em:</w:t>
      </w:r>
      <w:r w:rsidRPr="00610572">
        <w:rPr>
          <w:rFonts w:ascii="Arial" w:hAnsi="Arial" w:cs="Arial"/>
          <w:bCs/>
          <w:sz w:val="24"/>
          <w:szCs w:val="24"/>
          <w:lang w:val="pt-BR"/>
        </w:rPr>
        <w:t xml:space="preserve"> &lt;</w:t>
      </w:r>
      <w:r w:rsidRPr="00610572">
        <w:rPr>
          <w:rFonts w:ascii="Arial" w:hAnsi="Arial" w:cs="Arial"/>
          <w:sz w:val="24"/>
          <w:szCs w:val="24"/>
          <w:lang w:val="pt-BR"/>
        </w:rPr>
        <w:t xml:space="preserve">http://www.bb.com.br/portalbb&gt;. Acesso em: </w:t>
      </w:r>
      <w:proofErr w:type="gramStart"/>
      <w:r w:rsidRPr="00610572">
        <w:rPr>
          <w:rFonts w:ascii="Arial" w:hAnsi="Arial" w:cs="Arial"/>
          <w:sz w:val="24"/>
          <w:szCs w:val="24"/>
          <w:lang w:val="pt-BR"/>
        </w:rPr>
        <w:t>2</w:t>
      </w:r>
      <w:proofErr w:type="gramEnd"/>
      <w:r w:rsidRPr="00610572">
        <w:rPr>
          <w:rFonts w:ascii="Arial" w:hAnsi="Arial" w:cs="Arial"/>
          <w:sz w:val="24"/>
          <w:szCs w:val="24"/>
          <w:lang w:val="pt-BR"/>
        </w:rPr>
        <w:t xml:space="preserve"> jul. 2013</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BIOLINE FIOS CIRÚRGICOS. </w:t>
      </w:r>
      <w:r w:rsidRPr="00610572">
        <w:rPr>
          <w:rFonts w:ascii="Arial" w:hAnsi="Arial" w:cs="Arial"/>
          <w:b/>
          <w:bCs/>
          <w:sz w:val="24"/>
          <w:szCs w:val="24"/>
          <w:lang w:val="pt-BR"/>
        </w:rPr>
        <w:t>Institucional</w:t>
      </w:r>
      <w:r w:rsidRPr="00610572">
        <w:rPr>
          <w:rFonts w:ascii="Arial" w:hAnsi="Arial" w:cs="Arial"/>
          <w:sz w:val="24"/>
          <w:szCs w:val="24"/>
          <w:lang w:val="pt-BR"/>
        </w:rPr>
        <w:t>. Disponível em: &lt;</w:t>
      </w:r>
      <w:hyperlink r:id="rId23" w:history="1">
        <w:r w:rsidRPr="00610572">
          <w:rPr>
            <w:rStyle w:val="Hyperlink"/>
            <w:rFonts w:ascii="Arial" w:hAnsi="Arial" w:cs="Arial"/>
            <w:sz w:val="24"/>
            <w:szCs w:val="24"/>
            <w:lang w:val="pt-BR"/>
          </w:rPr>
          <w:t>http://www.biolinefios.com.br/grupo/?id=1</w:t>
        </w:r>
      </w:hyperlink>
      <w:r w:rsidRPr="00610572">
        <w:rPr>
          <w:rFonts w:ascii="Arial" w:hAnsi="Arial" w:cs="Arial"/>
          <w:sz w:val="24"/>
          <w:szCs w:val="24"/>
          <w:lang w:val="pt-BR"/>
        </w:rPr>
        <w:t xml:space="preserve">&gt;. Acesso em: </w:t>
      </w:r>
      <w:proofErr w:type="gramStart"/>
      <w:r w:rsidRPr="00610572">
        <w:rPr>
          <w:rFonts w:ascii="Arial" w:hAnsi="Arial" w:cs="Arial"/>
          <w:sz w:val="24"/>
          <w:szCs w:val="24"/>
          <w:lang w:val="pt-BR"/>
        </w:rPr>
        <w:t>2</w:t>
      </w:r>
      <w:proofErr w:type="gramEnd"/>
      <w:r w:rsidRPr="00610572">
        <w:rPr>
          <w:rFonts w:ascii="Arial" w:hAnsi="Arial" w:cs="Arial"/>
          <w:sz w:val="24"/>
          <w:szCs w:val="24"/>
          <w:lang w:val="pt-BR"/>
        </w:rPr>
        <w:t xml:space="preserve"> jul. 2013.</w:t>
      </w: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BRASIL. Ministério da Fazenda. </w:t>
      </w:r>
      <w:r w:rsidRPr="00610572">
        <w:rPr>
          <w:rFonts w:ascii="Arial" w:hAnsi="Arial" w:cs="Arial"/>
          <w:b/>
          <w:bCs/>
          <w:sz w:val="24"/>
          <w:szCs w:val="24"/>
          <w:lang w:val="pt-BR"/>
        </w:rPr>
        <w:t>Programa de Financiamento às Exportações – PROEX.</w:t>
      </w:r>
      <w:r w:rsidRPr="00610572">
        <w:rPr>
          <w:rFonts w:ascii="Arial" w:hAnsi="Arial" w:cs="Arial"/>
          <w:sz w:val="24"/>
          <w:szCs w:val="24"/>
          <w:lang w:val="pt-BR"/>
        </w:rPr>
        <w:t xml:space="preserve"> Disponível em: &lt;</w:t>
      </w:r>
      <w:hyperlink r:id="rId24" w:history="1">
        <w:r w:rsidRPr="00610572">
          <w:rPr>
            <w:rStyle w:val="Hyperlink"/>
            <w:rFonts w:ascii="Arial" w:hAnsi="Arial" w:cs="Arial"/>
            <w:sz w:val="24"/>
            <w:szCs w:val="24"/>
            <w:lang w:val="pt-BR"/>
          </w:rPr>
          <w:t>http://www.fazenda.gov.br/sain/temas_internacionais/ proex.asp</w:t>
        </w:r>
      </w:hyperlink>
      <w:r w:rsidRPr="00610572">
        <w:rPr>
          <w:rFonts w:ascii="Arial" w:hAnsi="Arial" w:cs="Arial"/>
          <w:sz w:val="24"/>
          <w:szCs w:val="24"/>
          <w:lang w:val="pt-BR"/>
        </w:rPr>
        <w:t xml:space="preserve">&gt;. Acesso em: 18 jan.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Desenvolvimento, Indústria e Comércio Exterior. </w:t>
      </w:r>
      <w:r w:rsidRPr="00610572">
        <w:rPr>
          <w:rFonts w:ascii="Arial" w:hAnsi="Arial" w:cs="Arial"/>
          <w:b/>
          <w:bCs/>
          <w:sz w:val="24"/>
          <w:szCs w:val="24"/>
          <w:lang w:val="pt-BR"/>
        </w:rPr>
        <w:t xml:space="preserve">Exportação. </w:t>
      </w:r>
      <w:r w:rsidRPr="00610572">
        <w:rPr>
          <w:rFonts w:ascii="Arial" w:hAnsi="Arial" w:cs="Arial"/>
          <w:sz w:val="24"/>
          <w:szCs w:val="24"/>
          <w:lang w:val="pt-BR"/>
        </w:rPr>
        <w:t>Disponível em: &lt;</w:t>
      </w:r>
      <w:hyperlink r:id="rId25" w:history="1">
        <w:r w:rsidRPr="00610572">
          <w:rPr>
            <w:rStyle w:val="Hyperlink"/>
            <w:rFonts w:ascii="Arial" w:hAnsi="Arial" w:cs="Arial"/>
            <w:sz w:val="24"/>
            <w:szCs w:val="24"/>
            <w:lang w:val="pt-BR"/>
          </w:rPr>
          <w:t>http://www.desenvolvimento.gov.br/sitio/interna/5</w:t>
        </w:r>
      </w:hyperlink>
      <w:r w:rsidRPr="00610572">
        <w:rPr>
          <w:rFonts w:ascii="Arial" w:hAnsi="Arial" w:cs="Arial"/>
          <w:sz w:val="24"/>
          <w:szCs w:val="24"/>
          <w:lang w:val="pt-BR"/>
        </w:rPr>
        <w:t>&gt;. Acesso em: 23 abr. 2012.</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u w:val="single"/>
          <w:lang w:val="pt-BR"/>
        </w:rPr>
      </w:pPr>
      <w:r w:rsidRPr="00610572">
        <w:rPr>
          <w:rFonts w:ascii="Arial" w:hAnsi="Arial" w:cs="Arial"/>
          <w:sz w:val="24"/>
          <w:szCs w:val="24"/>
          <w:lang w:val="pt-BR"/>
        </w:rPr>
        <w:t xml:space="preserve">______. Ministério do Desenvolvimento, Indústria e Comércio Exterior. </w:t>
      </w:r>
      <w:r w:rsidRPr="00610572">
        <w:rPr>
          <w:rFonts w:ascii="Arial" w:hAnsi="Arial" w:cs="Arial"/>
          <w:b/>
          <w:bCs/>
          <w:sz w:val="24"/>
          <w:szCs w:val="24"/>
          <w:lang w:val="pt-BR"/>
        </w:rPr>
        <w:t>Importação</w:t>
      </w:r>
      <w:r w:rsidRPr="00610572">
        <w:rPr>
          <w:rFonts w:ascii="Arial" w:hAnsi="Arial" w:cs="Arial"/>
          <w:sz w:val="24"/>
          <w:szCs w:val="24"/>
          <w:lang w:val="pt-BR"/>
        </w:rPr>
        <w:t>. Disponível em: &lt;http://www.desenvolvimento.gov.br&gt;. Acesso em: 23 abr. 2012.</w:t>
      </w: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______. Receita Federal</w:t>
      </w:r>
      <w:r w:rsidRPr="00610572">
        <w:rPr>
          <w:rFonts w:ascii="Arial" w:hAnsi="Arial" w:cs="Arial"/>
          <w:b/>
          <w:bCs/>
          <w:sz w:val="24"/>
          <w:szCs w:val="24"/>
          <w:lang w:val="pt-BR"/>
        </w:rPr>
        <w:t>. Nomenclatura de Valor Aduaneiro e Estatísticas do Comércio Exterior</w:t>
      </w:r>
      <w:r w:rsidRPr="00610572">
        <w:rPr>
          <w:rFonts w:ascii="Arial" w:hAnsi="Arial" w:cs="Arial"/>
          <w:sz w:val="24"/>
          <w:szCs w:val="24"/>
          <w:lang w:val="pt-BR"/>
        </w:rPr>
        <w:t xml:space="preserve">. Disponível em: &lt;http://www.receita.fazenda.gov.br&gt;. Acesso em: 30 abr. 2012. MDIC.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w:t>
      </w:r>
      <w:r w:rsidRPr="00610572">
        <w:rPr>
          <w:rFonts w:ascii="Arial" w:hAnsi="Arial" w:cs="Arial"/>
          <w:b/>
          <w:bCs/>
          <w:sz w:val="24"/>
          <w:szCs w:val="24"/>
          <w:lang w:val="pt-BR"/>
        </w:rPr>
        <w:t>Tabelas de exportação brasileira</w:t>
      </w:r>
      <w:r w:rsidRPr="00610572">
        <w:rPr>
          <w:rFonts w:ascii="Arial" w:hAnsi="Arial" w:cs="Arial"/>
          <w:sz w:val="24"/>
          <w:szCs w:val="24"/>
          <w:lang w:val="pt-BR"/>
        </w:rPr>
        <w:t>. Disponível em: &lt;http://www.desenvolvimento.gov.br&gt;. Acesso em: 31 mai. 2012.</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w:t>
      </w:r>
      <w:r w:rsidRPr="00610572">
        <w:rPr>
          <w:rFonts w:ascii="Arial" w:hAnsi="Arial" w:cs="Arial"/>
          <w:b/>
          <w:bCs/>
          <w:sz w:val="24"/>
          <w:szCs w:val="24"/>
          <w:lang w:val="pt-BR"/>
        </w:rPr>
        <w:t>Zona de Processamento de Exportação – ZPE.</w:t>
      </w:r>
      <w:r w:rsidRPr="00610572">
        <w:rPr>
          <w:rFonts w:ascii="Arial" w:hAnsi="Arial" w:cs="Arial"/>
          <w:sz w:val="24"/>
          <w:szCs w:val="24"/>
          <w:lang w:val="pt-BR"/>
        </w:rPr>
        <w:t xml:space="preserve"> Disponível em: &lt;http://www.desenvolvimento.gov.br&gt;. Acesso em: 11 mar.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w:t>
      </w:r>
      <w:hyperlink r:id="rId26" w:history="1">
        <w:r w:rsidRPr="00610572">
          <w:rPr>
            <w:rStyle w:val="Hyperlink"/>
            <w:rFonts w:ascii="Arial" w:hAnsi="Arial" w:cs="Arial"/>
            <w:b/>
            <w:bCs/>
            <w:sz w:val="24"/>
            <w:szCs w:val="24"/>
            <w:lang w:val="pt-BR"/>
          </w:rPr>
          <w:t>LEI Nº 11.508, DE 20 DE JULHO DE 2007.</w:t>
        </w:r>
      </w:hyperlink>
      <w:r w:rsidRPr="00610572">
        <w:rPr>
          <w:rFonts w:ascii="Arial" w:hAnsi="Arial" w:cs="Arial"/>
          <w:sz w:val="24"/>
          <w:szCs w:val="24"/>
          <w:lang w:val="pt-BR"/>
        </w:rPr>
        <w:t xml:space="preserve"> Disponível em: &lt;</w:t>
      </w:r>
      <w:hyperlink r:id="rId27" w:history="1">
        <w:r w:rsidRPr="00610572">
          <w:rPr>
            <w:rStyle w:val="Hyperlink"/>
            <w:rFonts w:ascii="Arial" w:hAnsi="Arial" w:cs="Arial"/>
            <w:sz w:val="24"/>
            <w:szCs w:val="24"/>
            <w:lang w:val="pt-BR"/>
          </w:rPr>
          <w:t>http://www. planalto.gov.br/ccivil_03/_ato2007-2010/2007/Lei/L11508.htm</w:t>
        </w:r>
      </w:hyperlink>
      <w:r w:rsidRPr="00610572">
        <w:rPr>
          <w:rFonts w:ascii="Arial" w:hAnsi="Arial" w:cs="Arial"/>
          <w:sz w:val="24"/>
          <w:szCs w:val="24"/>
          <w:lang w:val="pt-BR"/>
        </w:rPr>
        <w:t xml:space="preserve">&gt;. Acesso em: 11 mar.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lastRenderedPageBreak/>
        <w:t xml:space="preserve">______. Ministério do Desenvolvimento, Indústria e Comércio Exterior. </w:t>
      </w:r>
      <w:r w:rsidRPr="00610572">
        <w:rPr>
          <w:rFonts w:ascii="Arial" w:hAnsi="Arial" w:cs="Arial"/>
          <w:b/>
          <w:bCs/>
          <w:sz w:val="24"/>
          <w:szCs w:val="24"/>
          <w:lang w:val="pt-BR"/>
        </w:rPr>
        <w:t>Análise de Desempenho</w:t>
      </w:r>
      <w:r w:rsidRPr="00610572">
        <w:rPr>
          <w:rFonts w:ascii="Arial" w:hAnsi="Arial" w:cs="Arial"/>
          <w:sz w:val="24"/>
          <w:szCs w:val="24"/>
          <w:lang w:val="pt-BR"/>
        </w:rPr>
        <w:t xml:space="preserve">.  Disponível em: &lt;http://www.desenvolvimento.gov.br&gt;. Acesso em: </w:t>
      </w:r>
      <w:proofErr w:type="gramStart"/>
      <w:r w:rsidRPr="00610572">
        <w:rPr>
          <w:rFonts w:ascii="Arial" w:hAnsi="Arial" w:cs="Arial"/>
          <w:sz w:val="24"/>
          <w:szCs w:val="24"/>
          <w:lang w:val="pt-BR"/>
        </w:rPr>
        <w:t>9</w:t>
      </w:r>
      <w:proofErr w:type="gramEnd"/>
      <w:r w:rsidRPr="00610572">
        <w:rPr>
          <w:rFonts w:ascii="Arial" w:hAnsi="Arial" w:cs="Arial"/>
          <w:sz w:val="24"/>
          <w:szCs w:val="24"/>
          <w:lang w:val="pt-BR"/>
        </w:rPr>
        <w:t xml:space="preserve"> abr.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Planejamento. </w:t>
      </w:r>
      <w:r w:rsidRPr="00610572">
        <w:rPr>
          <w:rFonts w:ascii="Arial" w:hAnsi="Arial" w:cs="Arial"/>
          <w:b/>
          <w:bCs/>
          <w:sz w:val="24"/>
          <w:szCs w:val="24"/>
          <w:lang w:val="pt-BR"/>
        </w:rPr>
        <w:t>Orçamento Federal ao Alcance de Todos. Ano de 2013</w:t>
      </w:r>
      <w:r w:rsidRPr="00610572">
        <w:rPr>
          <w:rFonts w:ascii="Arial" w:hAnsi="Arial" w:cs="Arial"/>
          <w:sz w:val="24"/>
          <w:szCs w:val="24"/>
          <w:lang w:val="pt-BR"/>
        </w:rPr>
        <w:t xml:space="preserve">. Disponível em: </w:t>
      </w:r>
      <w:hyperlink r:id="rId28" w:history="1">
        <w:r w:rsidRPr="00610572">
          <w:rPr>
            <w:rStyle w:val="Hyperlink"/>
            <w:rFonts w:ascii="Arial" w:hAnsi="Arial" w:cs="Arial"/>
            <w:sz w:val="24"/>
            <w:szCs w:val="24"/>
            <w:lang w:val="pt-BR"/>
          </w:rPr>
          <w:t>http://www.planejamento.gov.br/secretarias/upload/ Arquivos/</w:t>
        </w:r>
        <w:proofErr w:type="spellStart"/>
        <w:r w:rsidRPr="00610572">
          <w:rPr>
            <w:rStyle w:val="Hyperlink"/>
            <w:rFonts w:ascii="Arial" w:hAnsi="Arial" w:cs="Arial"/>
            <w:sz w:val="24"/>
            <w:szCs w:val="24"/>
            <w:lang w:val="pt-BR"/>
          </w:rPr>
          <w:t>sof</w:t>
        </w:r>
        <w:proofErr w:type="spellEnd"/>
        <w:r w:rsidRPr="00610572">
          <w:rPr>
            <w:rStyle w:val="Hyperlink"/>
            <w:rFonts w:ascii="Arial" w:hAnsi="Arial" w:cs="Arial"/>
            <w:sz w:val="24"/>
            <w:szCs w:val="24"/>
            <w:lang w:val="pt-BR"/>
          </w:rPr>
          <w:t>/orcamento_13/OFAT_2013.pdf</w:t>
        </w:r>
      </w:hyperlink>
      <w:r w:rsidRPr="00610572">
        <w:rPr>
          <w:rFonts w:ascii="Arial" w:hAnsi="Arial" w:cs="Arial"/>
          <w:sz w:val="24"/>
          <w:szCs w:val="24"/>
          <w:lang w:val="pt-BR"/>
        </w:rPr>
        <w:t xml:space="preserve">. Acesso em: </w:t>
      </w:r>
      <w:proofErr w:type="gramStart"/>
      <w:r w:rsidRPr="00610572">
        <w:rPr>
          <w:rFonts w:ascii="Arial" w:hAnsi="Arial" w:cs="Arial"/>
          <w:sz w:val="24"/>
          <w:szCs w:val="24"/>
          <w:lang w:val="pt-BR"/>
        </w:rPr>
        <w:t>4</w:t>
      </w:r>
      <w:proofErr w:type="gramEnd"/>
      <w:r w:rsidRPr="00610572">
        <w:rPr>
          <w:rFonts w:ascii="Arial" w:hAnsi="Arial" w:cs="Arial"/>
          <w:sz w:val="24"/>
          <w:szCs w:val="24"/>
          <w:lang w:val="pt-BR"/>
        </w:rPr>
        <w:t xml:space="preserve"> maio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Planejamento. </w:t>
      </w:r>
      <w:r w:rsidRPr="00610572">
        <w:rPr>
          <w:rFonts w:ascii="Arial" w:hAnsi="Arial" w:cs="Arial"/>
          <w:b/>
          <w:bCs/>
          <w:sz w:val="24"/>
          <w:szCs w:val="24"/>
          <w:lang w:val="pt-BR"/>
        </w:rPr>
        <w:t>Orçamento Federal ao Alcance de Todos</w:t>
      </w:r>
      <w:r w:rsidRPr="00610572">
        <w:rPr>
          <w:rFonts w:ascii="Arial" w:hAnsi="Arial" w:cs="Arial"/>
          <w:sz w:val="24"/>
          <w:szCs w:val="24"/>
          <w:lang w:val="pt-BR"/>
        </w:rPr>
        <w:t xml:space="preserve">. </w:t>
      </w:r>
      <w:r w:rsidRPr="00610572">
        <w:rPr>
          <w:rFonts w:ascii="Arial" w:hAnsi="Arial" w:cs="Arial"/>
          <w:b/>
          <w:bCs/>
          <w:sz w:val="24"/>
          <w:szCs w:val="24"/>
          <w:lang w:val="pt-BR"/>
        </w:rPr>
        <w:t>Ano de 2012</w:t>
      </w:r>
      <w:r w:rsidRPr="00610572">
        <w:rPr>
          <w:rFonts w:ascii="Arial" w:hAnsi="Arial" w:cs="Arial"/>
          <w:sz w:val="24"/>
          <w:szCs w:val="24"/>
          <w:lang w:val="pt-BR"/>
        </w:rPr>
        <w:t>. Disponível em: &lt;</w:t>
      </w:r>
      <w:hyperlink r:id="rId29" w:history="1">
        <w:r w:rsidRPr="00610572">
          <w:rPr>
            <w:rStyle w:val="Hyperlink"/>
            <w:rFonts w:ascii="Arial" w:hAnsi="Arial" w:cs="Arial"/>
            <w:sz w:val="24"/>
            <w:szCs w:val="24"/>
            <w:lang w:val="pt-BR"/>
          </w:rPr>
          <w:t>http://www.planejamento.gov.br/secretarias/upload/ Arquivos/</w:t>
        </w:r>
        <w:proofErr w:type="spellStart"/>
        <w:r w:rsidRPr="00610572">
          <w:rPr>
            <w:rStyle w:val="Hyperlink"/>
            <w:rFonts w:ascii="Arial" w:hAnsi="Arial" w:cs="Arial"/>
            <w:sz w:val="24"/>
            <w:szCs w:val="24"/>
            <w:lang w:val="pt-BR"/>
          </w:rPr>
          <w:t>sof</w:t>
        </w:r>
        <w:proofErr w:type="spellEnd"/>
        <w:r w:rsidRPr="00610572">
          <w:rPr>
            <w:rStyle w:val="Hyperlink"/>
            <w:rFonts w:ascii="Arial" w:hAnsi="Arial" w:cs="Arial"/>
            <w:sz w:val="24"/>
            <w:szCs w:val="24"/>
            <w:lang w:val="pt-BR"/>
          </w:rPr>
          <w:t>/ploa2012/110831_orc_fed_alc_todos.pdf</w:t>
        </w:r>
      </w:hyperlink>
      <w:r w:rsidRPr="00610572">
        <w:rPr>
          <w:rFonts w:ascii="Arial" w:hAnsi="Arial" w:cs="Arial"/>
          <w:sz w:val="24"/>
          <w:szCs w:val="24"/>
          <w:lang w:val="pt-BR"/>
        </w:rPr>
        <w:t xml:space="preserve">&gt;. Acesso em: </w:t>
      </w:r>
      <w:proofErr w:type="gramStart"/>
      <w:r w:rsidRPr="00610572">
        <w:rPr>
          <w:rFonts w:ascii="Arial" w:hAnsi="Arial" w:cs="Arial"/>
          <w:sz w:val="24"/>
          <w:szCs w:val="24"/>
          <w:lang w:val="pt-BR"/>
        </w:rPr>
        <w:t>4</w:t>
      </w:r>
      <w:proofErr w:type="gramEnd"/>
      <w:r w:rsidRPr="00610572">
        <w:rPr>
          <w:rFonts w:ascii="Arial" w:hAnsi="Arial" w:cs="Arial"/>
          <w:sz w:val="24"/>
          <w:szCs w:val="24"/>
          <w:lang w:val="pt-BR"/>
        </w:rPr>
        <w:t xml:space="preserve"> maio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Planejamento. </w:t>
      </w:r>
      <w:r w:rsidRPr="00610572">
        <w:rPr>
          <w:rFonts w:ascii="Arial" w:hAnsi="Arial" w:cs="Arial"/>
          <w:b/>
          <w:bCs/>
          <w:sz w:val="24"/>
          <w:szCs w:val="24"/>
          <w:lang w:val="pt-BR"/>
        </w:rPr>
        <w:t>Orçamento Federal ao Alcance de Todos.</w:t>
      </w:r>
      <w:r w:rsidRPr="00610572">
        <w:rPr>
          <w:rFonts w:ascii="Arial" w:hAnsi="Arial" w:cs="Arial"/>
          <w:sz w:val="24"/>
          <w:szCs w:val="24"/>
          <w:lang w:val="pt-BR"/>
        </w:rPr>
        <w:t xml:space="preserve"> </w:t>
      </w:r>
      <w:r w:rsidRPr="00610572">
        <w:rPr>
          <w:rFonts w:ascii="Arial" w:hAnsi="Arial" w:cs="Arial"/>
          <w:b/>
          <w:sz w:val="24"/>
          <w:szCs w:val="24"/>
          <w:lang w:val="pt-BR"/>
        </w:rPr>
        <w:t>Ano de 2011</w:t>
      </w:r>
      <w:r w:rsidRPr="00610572">
        <w:rPr>
          <w:rFonts w:ascii="Arial" w:hAnsi="Arial" w:cs="Arial"/>
          <w:sz w:val="24"/>
          <w:szCs w:val="24"/>
          <w:lang w:val="pt-BR"/>
        </w:rPr>
        <w:t xml:space="preserve">. Disponível em: </w:t>
      </w:r>
      <w:r w:rsidRPr="00610572">
        <w:rPr>
          <w:rFonts w:ascii="Arial" w:hAnsi="Arial" w:cs="Arial"/>
          <w:sz w:val="24"/>
          <w:szCs w:val="24"/>
          <w:u w:val="single"/>
          <w:lang w:val="pt-BR"/>
        </w:rPr>
        <w:t>http://www.planejamento.gov.br/secretarias/upload/Arquivos/noticias/sof/orc_fed_alcance_todos.pdf</w:t>
      </w:r>
      <w:r w:rsidRPr="00610572">
        <w:rPr>
          <w:rFonts w:ascii="Arial" w:hAnsi="Arial" w:cs="Arial"/>
          <w:sz w:val="24"/>
          <w:szCs w:val="24"/>
          <w:lang w:val="pt-BR"/>
        </w:rPr>
        <w:t xml:space="preserve">&gt;. Acesso em: </w:t>
      </w:r>
      <w:proofErr w:type="gramStart"/>
      <w:r w:rsidRPr="00610572">
        <w:rPr>
          <w:rFonts w:ascii="Arial" w:hAnsi="Arial" w:cs="Arial"/>
          <w:sz w:val="24"/>
          <w:szCs w:val="24"/>
          <w:lang w:val="pt-BR"/>
        </w:rPr>
        <w:t>4</w:t>
      </w:r>
      <w:proofErr w:type="gramEnd"/>
      <w:r w:rsidRPr="00610572">
        <w:rPr>
          <w:rFonts w:ascii="Arial" w:hAnsi="Arial" w:cs="Arial"/>
          <w:sz w:val="24"/>
          <w:szCs w:val="24"/>
          <w:lang w:val="pt-BR"/>
        </w:rPr>
        <w:t xml:space="preserve"> mai. 2013. </w:t>
      </w: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Desenvolvimento, Indústria e Comércio Exterior. Outras Estatísticas de </w:t>
      </w:r>
      <w:r w:rsidRPr="00610572">
        <w:rPr>
          <w:rFonts w:ascii="Arial" w:hAnsi="Arial" w:cs="Arial"/>
          <w:b/>
          <w:bCs/>
          <w:sz w:val="24"/>
          <w:szCs w:val="24"/>
          <w:lang w:val="pt-BR"/>
        </w:rPr>
        <w:t>Comércio Exterior. Exportações por porte da empresa.</w:t>
      </w:r>
      <w:r w:rsidRPr="00610572">
        <w:rPr>
          <w:rFonts w:ascii="Arial" w:hAnsi="Arial" w:cs="Arial"/>
          <w:sz w:val="24"/>
          <w:szCs w:val="24"/>
          <w:lang w:val="pt-BR"/>
        </w:rPr>
        <w:t xml:space="preserve"> Disponível em: &lt;http://www.desenvolvimento.gov.br&gt;. Acesso em: 26 abr.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Desenvolvimento, Indústria e Comércio Exterior. </w:t>
      </w:r>
      <w:r w:rsidRPr="00610572">
        <w:rPr>
          <w:rFonts w:ascii="Arial" w:hAnsi="Arial" w:cs="Arial"/>
          <w:b/>
          <w:bCs/>
          <w:sz w:val="24"/>
          <w:szCs w:val="24"/>
          <w:lang w:val="pt-BR"/>
        </w:rPr>
        <w:t>Análise de Desempenho dos anos 2011-2010.</w:t>
      </w:r>
      <w:r w:rsidRPr="00610572">
        <w:rPr>
          <w:rFonts w:ascii="Arial" w:hAnsi="Arial" w:cs="Arial"/>
          <w:sz w:val="24"/>
          <w:szCs w:val="24"/>
          <w:lang w:val="pt-BR"/>
        </w:rPr>
        <w:t xml:space="preserve"> Disponível em: &lt;http://www.desenvolvimento. </w:t>
      </w:r>
      <w:proofErr w:type="gramStart"/>
      <w:r w:rsidRPr="00610572">
        <w:rPr>
          <w:rFonts w:ascii="Arial" w:hAnsi="Arial" w:cs="Arial"/>
          <w:sz w:val="24"/>
          <w:szCs w:val="24"/>
          <w:lang w:val="pt-BR"/>
        </w:rPr>
        <w:t>gov.</w:t>
      </w:r>
      <w:proofErr w:type="gramEnd"/>
      <w:r w:rsidRPr="00610572">
        <w:rPr>
          <w:rFonts w:ascii="Arial" w:hAnsi="Arial" w:cs="Arial"/>
          <w:sz w:val="24"/>
          <w:szCs w:val="24"/>
          <w:lang w:val="pt-BR"/>
        </w:rPr>
        <w:t xml:space="preserve">br&gt;. Acesso em: 26 abr. 2013. </w:t>
      </w: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Portal da Transparência do Governo Federal. </w:t>
      </w:r>
      <w:r w:rsidRPr="00610572">
        <w:rPr>
          <w:rFonts w:ascii="Arial" w:hAnsi="Arial" w:cs="Arial"/>
          <w:b/>
          <w:bCs/>
          <w:sz w:val="24"/>
          <w:szCs w:val="24"/>
          <w:lang w:val="pt-BR"/>
        </w:rPr>
        <w:t>Gastos Diretos PROEX. Ano de 2011</w:t>
      </w:r>
      <w:r w:rsidRPr="00610572">
        <w:rPr>
          <w:rFonts w:ascii="Arial" w:hAnsi="Arial" w:cs="Arial"/>
          <w:sz w:val="24"/>
          <w:szCs w:val="24"/>
          <w:lang w:val="pt-BR"/>
        </w:rPr>
        <w:t xml:space="preserve">. Disponível em: &lt;http://www.portaldatransparencia.gov.br&gt;. Acesso em: </w:t>
      </w:r>
      <w:proofErr w:type="gramStart"/>
      <w:r w:rsidRPr="00610572">
        <w:rPr>
          <w:rFonts w:ascii="Arial" w:hAnsi="Arial" w:cs="Arial"/>
          <w:sz w:val="24"/>
          <w:szCs w:val="24"/>
          <w:lang w:val="pt-BR"/>
        </w:rPr>
        <w:t>4</w:t>
      </w:r>
      <w:proofErr w:type="gramEnd"/>
      <w:r w:rsidRPr="00610572">
        <w:rPr>
          <w:rFonts w:ascii="Arial" w:hAnsi="Arial" w:cs="Arial"/>
          <w:sz w:val="24"/>
          <w:szCs w:val="24"/>
          <w:lang w:val="pt-BR"/>
        </w:rPr>
        <w:t xml:space="preserve"> mai.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Portal da Transparência do Governo Federal. </w:t>
      </w:r>
      <w:r w:rsidRPr="00610572">
        <w:rPr>
          <w:rFonts w:ascii="Arial" w:hAnsi="Arial" w:cs="Arial"/>
          <w:b/>
          <w:bCs/>
          <w:sz w:val="24"/>
          <w:szCs w:val="24"/>
          <w:lang w:val="pt-BR"/>
        </w:rPr>
        <w:t>Gastos Diretos PROEX. Ano de 2012</w:t>
      </w:r>
      <w:r w:rsidRPr="00610572">
        <w:rPr>
          <w:rFonts w:ascii="Arial" w:hAnsi="Arial" w:cs="Arial"/>
          <w:sz w:val="24"/>
          <w:szCs w:val="24"/>
          <w:lang w:val="pt-BR"/>
        </w:rPr>
        <w:t xml:space="preserve">. Disponível em: &lt;http://www.portaldatransparencia.gov.br&gt;. Acesso em: </w:t>
      </w:r>
      <w:proofErr w:type="gramStart"/>
      <w:r w:rsidRPr="00610572">
        <w:rPr>
          <w:rFonts w:ascii="Arial" w:hAnsi="Arial" w:cs="Arial"/>
          <w:sz w:val="24"/>
          <w:szCs w:val="24"/>
          <w:lang w:val="pt-BR"/>
        </w:rPr>
        <w:t>4</w:t>
      </w:r>
      <w:proofErr w:type="gramEnd"/>
      <w:r w:rsidRPr="00610572">
        <w:rPr>
          <w:rFonts w:ascii="Arial" w:hAnsi="Arial" w:cs="Arial"/>
          <w:sz w:val="24"/>
          <w:szCs w:val="24"/>
          <w:lang w:val="pt-BR"/>
        </w:rPr>
        <w:t xml:space="preserve"> mai. 2013.</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______. Ministério do Desenvolvimento, Indústria e Comércio Exterior. </w:t>
      </w:r>
      <w:r w:rsidRPr="00610572">
        <w:rPr>
          <w:rFonts w:ascii="Arial" w:hAnsi="Arial" w:cs="Arial"/>
          <w:b/>
          <w:bCs/>
          <w:sz w:val="24"/>
          <w:szCs w:val="24"/>
          <w:lang w:val="pt-BR"/>
        </w:rPr>
        <w:t>Conhecendo o Brasil em números.</w:t>
      </w:r>
      <w:r w:rsidRPr="00610572">
        <w:rPr>
          <w:rFonts w:ascii="Arial" w:hAnsi="Arial" w:cs="Arial"/>
          <w:sz w:val="24"/>
          <w:szCs w:val="24"/>
          <w:lang w:val="pt-BR"/>
        </w:rPr>
        <w:t xml:space="preserve"> Disponível em: &lt;http://www.mdic.gov.br&gt;. Acesso em: </w:t>
      </w:r>
      <w:proofErr w:type="gramStart"/>
      <w:r w:rsidRPr="00610572">
        <w:rPr>
          <w:rFonts w:ascii="Arial" w:hAnsi="Arial" w:cs="Arial"/>
          <w:sz w:val="24"/>
          <w:szCs w:val="24"/>
          <w:lang w:val="pt-BR"/>
        </w:rPr>
        <w:t>9</w:t>
      </w:r>
      <w:proofErr w:type="gramEnd"/>
      <w:r w:rsidRPr="00610572">
        <w:rPr>
          <w:rFonts w:ascii="Arial" w:hAnsi="Arial" w:cs="Arial"/>
          <w:sz w:val="24"/>
          <w:szCs w:val="24"/>
          <w:lang w:val="pt-BR"/>
        </w:rPr>
        <w:t xml:space="preserve"> mai.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COMEXDATA</w:t>
      </w:r>
      <w:r w:rsidRPr="00610572">
        <w:rPr>
          <w:rFonts w:ascii="Arial" w:hAnsi="Arial" w:cs="Arial"/>
          <w:b/>
          <w:bCs/>
          <w:sz w:val="24"/>
          <w:szCs w:val="24"/>
          <w:lang w:val="pt-BR"/>
        </w:rPr>
        <w:t>. Informações para Comércio Exterior</w:t>
      </w:r>
      <w:r w:rsidRPr="00610572">
        <w:rPr>
          <w:rFonts w:ascii="Arial" w:hAnsi="Arial" w:cs="Arial"/>
          <w:sz w:val="24"/>
          <w:szCs w:val="24"/>
          <w:lang w:val="pt-BR"/>
        </w:rPr>
        <w:t>. Disponível em: &lt;</w:t>
      </w:r>
      <w:hyperlink r:id="rId30" w:history="1">
        <w:r w:rsidRPr="00610572">
          <w:rPr>
            <w:rStyle w:val="Hyperlink"/>
            <w:rFonts w:ascii="Arial" w:hAnsi="Arial" w:cs="Arial"/>
            <w:sz w:val="24"/>
            <w:szCs w:val="24"/>
            <w:lang w:val="pt-BR"/>
          </w:rPr>
          <w:t>www.comexdata.com.br</w:t>
        </w:r>
      </w:hyperlink>
      <w:r w:rsidRPr="00610572">
        <w:rPr>
          <w:rFonts w:ascii="Arial" w:hAnsi="Arial" w:cs="Arial"/>
          <w:sz w:val="24"/>
          <w:szCs w:val="24"/>
          <w:lang w:val="pt-BR"/>
        </w:rPr>
        <w:t xml:space="preserve">&gt;. Acesso em: 29 jun.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lastRenderedPageBreak/>
        <w:t>COUTINHO, E. S.; AMARAL, H. F.</w:t>
      </w:r>
      <w:r w:rsidRPr="00610572">
        <w:rPr>
          <w:rFonts w:ascii="Arial" w:hAnsi="Arial" w:cs="Arial"/>
          <w:b/>
          <w:bCs/>
          <w:sz w:val="24"/>
          <w:szCs w:val="24"/>
          <w:lang w:val="pt-BR"/>
        </w:rPr>
        <w:t xml:space="preserve"> Principais Mecanismos de Financiamento às Exportações Brasileiras</w:t>
      </w:r>
      <w:r w:rsidRPr="00610572">
        <w:rPr>
          <w:rFonts w:ascii="Arial" w:hAnsi="Arial" w:cs="Arial"/>
          <w:sz w:val="24"/>
          <w:szCs w:val="24"/>
          <w:lang w:val="pt-BR"/>
        </w:rPr>
        <w:t xml:space="preserve">: </w:t>
      </w:r>
      <w:r w:rsidRPr="00610572">
        <w:rPr>
          <w:rFonts w:ascii="Arial" w:hAnsi="Arial" w:cs="Arial"/>
          <w:bCs/>
          <w:sz w:val="24"/>
          <w:szCs w:val="24"/>
          <w:lang w:val="pt-BR"/>
        </w:rPr>
        <w:t>uma análise comparativa.</w:t>
      </w:r>
      <w:r w:rsidRPr="00610572">
        <w:rPr>
          <w:rFonts w:ascii="Arial" w:hAnsi="Arial" w:cs="Arial"/>
          <w:sz w:val="24"/>
          <w:szCs w:val="24"/>
          <w:lang w:val="pt-BR"/>
        </w:rPr>
        <w:t xml:space="preserve"> 2004.</w:t>
      </w:r>
    </w:p>
    <w:p w:rsidR="00925F99" w:rsidRPr="00610572" w:rsidRDefault="00925F99" w:rsidP="00925F99">
      <w:pPr>
        <w:spacing w:after="0"/>
        <w:jc w:val="both"/>
        <w:rPr>
          <w:rFonts w:ascii="Arial" w:hAnsi="Arial" w:cs="Arial"/>
          <w:bCs/>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bCs/>
          <w:sz w:val="24"/>
          <w:szCs w:val="24"/>
          <w:lang w:val="pt-BR"/>
        </w:rPr>
        <w:t>DEL CARPIO. Rômulo Francisco Vera.</w:t>
      </w:r>
      <w:r w:rsidRPr="00610572">
        <w:rPr>
          <w:rFonts w:ascii="Arial" w:hAnsi="Arial" w:cs="Arial"/>
          <w:sz w:val="24"/>
          <w:szCs w:val="24"/>
          <w:lang w:val="pt-BR"/>
        </w:rPr>
        <w:t xml:space="preserve"> Gestão de Negócios Internacionais</w:t>
      </w:r>
      <w:r w:rsidRPr="00610572">
        <w:rPr>
          <w:rStyle w:val="contentheader"/>
          <w:rFonts w:ascii="Arial" w:hAnsi="Arial" w:cs="Arial"/>
          <w:b/>
          <w:bCs/>
          <w:sz w:val="24"/>
          <w:szCs w:val="24"/>
          <w:lang w:val="pt-BR"/>
        </w:rPr>
        <w:t xml:space="preserve"> </w:t>
      </w:r>
      <w:r w:rsidRPr="00610572">
        <w:rPr>
          <w:rFonts w:ascii="Arial" w:hAnsi="Arial" w:cs="Arial"/>
          <w:sz w:val="24"/>
          <w:szCs w:val="24"/>
          <w:lang w:val="pt-BR"/>
        </w:rPr>
        <w:t xml:space="preserve">In: VASCONCELLOS, M. A. S.; LIMA, M.; SILBER, S. </w:t>
      </w:r>
      <w:r w:rsidRPr="00610572">
        <w:rPr>
          <w:rFonts w:ascii="Arial" w:hAnsi="Arial" w:cs="Arial"/>
          <w:b/>
          <w:sz w:val="24"/>
          <w:szCs w:val="24"/>
          <w:lang w:val="pt-BR"/>
        </w:rPr>
        <w:t>Gestão de Negócios Internacionais</w:t>
      </w:r>
      <w:r w:rsidRPr="00610572">
        <w:rPr>
          <w:rFonts w:ascii="Arial" w:hAnsi="Arial" w:cs="Arial"/>
          <w:sz w:val="24"/>
          <w:szCs w:val="24"/>
          <w:lang w:val="pt-BR"/>
        </w:rPr>
        <w:t xml:space="preserve">. São Paulo: </w:t>
      </w:r>
      <w:proofErr w:type="gramStart"/>
      <w:r w:rsidRPr="00610572">
        <w:rPr>
          <w:rFonts w:ascii="Arial" w:hAnsi="Arial" w:cs="Arial"/>
          <w:sz w:val="24"/>
          <w:szCs w:val="24"/>
          <w:lang w:val="pt-BR"/>
        </w:rPr>
        <w:t>Saraiva,</w:t>
      </w:r>
      <w:proofErr w:type="gramEnd"/>
      <w:r w:rsidRPr="00610572">
        <w:rPr>
          <w:rFonts w:ascii="Arial" w:hAnsi="Arial" w:cs="Arial"/>
          <w:sz w:val="24"/>
          <w:szCs w:val="24"/>
          <w:lang w:val="pt-BR"/>
        </w:rPr>
        <w:t xml:space="preserve"> 2006. </w:t>
      </w:r>
      <w:proofErr w:type="gramStart"/>
      <w:r w:rsidRPr="00610572">
        <w:rPr>
          <w:rFonts w:ascii="Arial" w:hAnsi="Arial" w:cs="Arial"/>
          <w:sz w:val="24"/>
          <w:szCs w:val="24"/>
          <w:lang w:val="pt-BR"/>
        </w:rPr>
        <w:t>p.</w:t>
      </w:r>
      <w:proofErr w:type="gramEnd"/>
      <w:r w:rsidRPr="00610572">
        <w:rPr>
          <w:rFonts w:ascii="Arial" w:hAnsi="Arial" w:cs="Arial"/>
          <w:sz w:val="24"/>
          <w:szCs w:val="24"/>
          <w:lang w:val="pt-BR"/>
        </w:rPr>
        <w:t xml:space="preserve"> 257- 308.</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DIAS, R.; RODRIGUES, W. </w:t>
      </w:r>
      <w:r w:rsidRPr="00610572">
        <w:rPr>
          <w:rFonts w:ascii="Arial" w:hAnsi="Arial" w:cs="Arial"/>
          <w:b/>
          <w:sz w:val="24"/>
          <w:szCs w:val="24"/>
          <w:lang w:val="pt-BR"/>
        </w:rPr>
        <w:t>Comércio Exterior</w:t>
      </w:r>
      <w:r w:rsidRPr="00610572">
        <w:rPr>
          <w:rFonts w:ascii="Arial" w:hAnsi="Arial" w:cs="Arial"/>
          <w:sz w:val="24"/>
          <w:szCs w:val="24"/>
          <w:lang w:val="pt-BR"/>
        </w:rPr>
        <w:t xml:space="preserve">. Teoria e Gestão. São Paulo: Atlas, 2008.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FARO, R.; FARO, F. </w:t>
      </w:r>
      <w:r w:rsidRPr="00610572">
        <w:rPr>
          <w:rFonts w:ascii="Arial" w:hAnsi="Arial" w:cs="Arial"/>
          <w:b/>
          <w:sz w:val="24"/>
          <w:szCs w:val="24"/>
          <w:lang w:val="pt-BR"/>
        </w:rPr>
        <w:t>Curso de Comércio Exterior</w:t>
      </w:r>
      <w:r w:rsidRPr="00610572">
        <w:rPr>
          <w:rFonts w:ascii="Arial" w:hAnsi="Arial" w:cs="Arial"/>
          <w:sz w:val="24"/>
          <w:szCs w:val="24"/>
          <w:lang w:val="pt-BR"/>
        </w:rPr>
        <w:t xml:space="preserve">: Visão e Experiência Brasileira. São Paulo: Atlas, 2010.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GIL, A. C. </w:t>
      </w:r>
      <w:r w:rsidRPr="00610572">
        <w:rPr>
          <w:rFonts w:ascii="Arial" w:hAnsi="Arial" w:cs="Arial"/>
          <w:b/>
          <w:sz w:val="24"/>
          <w:szCs w:val="24"/>
          <w:lang w:val="pt-BR"/>
        </w:rPr>
        <w:t>Como elaborar projetos de pesquisa</w:t>
      </w:r>
      <w:r w:rsidRPr="00610572">
        <w:rPr>
          <w:rFonts w:ascii="Arial" w:hAnsi="Arial" w:cs="Arial"/>
          <w:sz w:val="24"/>
          <w:szCs w:val="24"/>
          <w:lang w:val="pt-BR"/>
        </w:rPr>
        <w:t xml:space="preserve">. 5. </w:t>
      </w:r>
      <w:proofErr w:type="gramStart"/>
      <w:r w:rsidRPr="00610572">
        <w:rPr>
          <w:rFonts w:ascii="Arial" w:hAnsi="Arial" w:cs="Arial"/>
          <w:sz w:val="24"/>
          <w:szCs w:val="24"/>
          <w:lang w:val="pt-BR"/>
        </w:rPr>
        <w:t>ed.</w:t>
      </w:r>
      <w:proofErr w:type="gramEnd"/>
      <w:r w:rsidRPr="00610572">
        <w:rPr>
          <w:rFonts w:ascii="Arial" w:hAnsi="Arial" w:cs="Arial"/>
          <w:sz w:val="24"/>
          <w:szCs w:val="24"/>
          <w:lang w:val="pt-BR"/>
        </w:rPr>
        <w:t xml:space="preserve"> São Paulo: Atlas, 2010.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bCs/>
          <w:sz w:val="24"/>
          <w:szCs w:val="24"/>
          <w:lang w:val="pt-BR"/>
        </w:rPr>
        <w:t xml:space="preserve">GUIMARÃES, Edson </w:t>
      </w:r>
      <w:proofErr w:type="spellStart"/>
      <w:r w:rsidRPr="00610572">
        <w:rPr>
          <w:rFonts w:ascii="Arial" w:hAnsi="Arial" w:cs="Arial"/>
          <w:bCs/>
          <w:sz w:val="24"/>
          <w:szCs w:val="24"/>
          <w:lang w:val="pt-BR"/>
        </w:rPr>
        <w:t>Peterli</w:t>
      </w:r>
      <w:proofErr w:type="spellEnd"/>
      <w:r w:rsidRPr="00610572">
        <w:rPr>
          <w:rFonts w:ascii="Arial" w:hAnsi="Arial" w:cs="Arial"/>
          <w:bCs/>
          <w:sz w:val="24"/>
          <w:szCs w:val="24"/>
          <w:lang w:val="pt-BR"/>
        </w:rPr>
        <w:t xml:space="preserve">. O setor externo da economia brasileira. </w:t>
      </w:r>
      <w:r w:rsidRPr="00610572">
        <w:rPr>
          <w:rFonts w:ascii="Arial" w:hAnsi="Arial" w:cs="Arial"/>
          <w:sz w:val="24"/>
          <w:szCs w:val="24"/>
          <w:lang w:val="pt-BR"/>
        </w:rPr>
        <w:t xml:space="preserve">: In: VASCONCELLOS, M. A. S.; LIMA, M.; SILBER, S. </w:t>
      </w:r>
      <w:r w:rsidRPr="00610572">
        <w:rPr>
          <w:rFonts w:ascii="Arial" w:hAnsi="Arial" w:cs="Arial"/>
          <w:b/>
          <w:sz w:val="24"/>
          <w:szCs w:val="24"/>
          <w:lang w:val="pt-BR"/>
        </w:rPr>
        <w:t>Gestão de Negócios Internacionais</w:t>
      </w:r>
      <w:r w:rsidRPr="00610572">
        <w:rPr>
          <w:rFonts w:ascii="Arial" w:hAnsi="Arial" w:cs="Arial"/>
          <w:sz w:val="24"/>
          <w:szCs w:val="24"/>
          <w:lang w:val="pt-BR"/>
        </w:rPr>
        <w:t xml:space="preserve">. São Paulo: </w:t>
      </w:r>
      <w:proofErr w:type="gramStart"/>
      <w:r w:rsidRPr="00610572">
        <w:rPr>
          <w:rFonts w:ascii="Arial" w:hAnsi="Arial" w:cs="Arial"/>
          <w:sz w:val="24"/>
          <w:szCs w:val="24"/>
          <w:lang w:val="pt-BR"/>
        </w:rPr>
        <w:t>Saraiva,</w:t>
      </w:r>
      <w:proofErr w:type="gramEnd"/>
      <w:r w:rsidRPr="00610572">
        <w:rPr>
          <w:rFonts w:ascii="Arial" w:hAnsi="Arial" w:cs="Arial"/>
          <w:sz w:val="24"/>
          <w:szCs w:val="24"/>
          <w:lang w:val="pt-BR"/>
        </w:rPr>
        <w:t xml:space="preserve"> 2006. </w:t>
      </w:r>
      <w:proofErr w:type="gramStart"/>
      <w:r w:rsidRPr="00610572">
        <w:rPr>
          <w:rFonts w:ascii="Arial" w:hAnsi="Arial" w:cs="Arial"/>
          <w:sz w:val="24"/>
          <w:szCs w:val="24"/>
          <w:lang w:val="pt-BR"/>
        </w:rPr>
        <w:t>p.</w:t>
      </w:r>
      <w:proofErr w:type="gramEnd"/>
      <w:r w:rsidRPr="00610572">
        <w:rPr>
          <w:rFonts w:ascii="Arial" w:hAnsi="Arial" w:cs="Arial"/>
          <w:sz w:val="24"/>
          <w:szCs w:val="24"/>
          <w:lang w:val="pt-BR"/>
        </w:rPr>
        <w:t xml:space="preserve"> 117-152.</w:t>
      </w:r>
    </w:p>
    <w:p w:rsidR="00925F99" w:rsidRPr="00610572" w:rsidRDefault="00925F99" w:rsidP="00925F99">
      <w:pPr>
        <w:spacing w:after="0"/>
        <w:jc w:val="both"/>
        <w:rPr>
          <w:rFonts w:ascii="Arial" w:hAnsi="Arial" w:cs="Arial"/>
          <w:sz w:val="24"/>
          <w:szCs w:val="24"/>
          <w:lang w:val="pt-BR"/>
        </w:rPr>
      </w:pPr>
    </w:p>
    <w:p w:rsidR="00925F99" w:rsidRPr="00925F99"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rPr>
      </w:pPr>
      <w:r w:rsidRPr="00925F99">
        <w:rPr>
          <w:rFonts w:ascii="Arial" w:hAnsi="Arial" w:cs="Arial"/>
          <w:sz w:val="24"/>
          <w:szCs w:val="24"/>
          <w:lang w:val="pt-BR"/>
        </w:rPr>
        <w:t xml:space="preserve">LANDAU, L. </w:t>
      </w:r>
      <w:proofErr w:type="spellStart"/>
      <w:r w:rsidRPr="00925F99">
        <w:rPr>
          <w:rFonts w:ascii="Arial" w:hAnsi="Arial" w:cs="Arial"/>
          <w:b/>
          <w:sz w:val="24"/>
          <w:szCs w:val="24"/>
          <w:lang w:val="pt-BR"/>
        </w:rPr>
        <w:t>Redrawing</w:t>
      </w:r>
      <w:proofErr w:type="spellEnd"/>
      <w:r w:rsidRPr="00925F99">
        <w:rPr>
          <w:rFonts w:ascii="Arial" w:hAnsi="Arial" w:cs="Arial"/>
          <w:b/>
          <w:sz w:val="24"/>
          <w:szCs w:val="24"/>
          <w:lang w:val="pt-BR"/>
        </w:rPr>
        <w:t xml:space="preserve"> </w:t>
      </w:r>
      <w:proofErr w:type="spellStart"/>
      <w:r w:rsidRPr="00925F99">
        <w:rPr>
          <w:rFonts w:ascii="Arial" w:hAnsi="Arial" w:cs="Arial"/>
          <w:b/>
          <w:sz w:val="24"/>
          <w:szCs w:val="24"/>
          <w:lang w:val="pt-BR"/>
        </w:rPr>
        <w:t>the</w:t>
      </w:r>
      <w:proofErr w:type="spellEnd"/>
      <w:r w:rsidRPr="00925F99">
        <w:rPr>
          <w:rFonts w:ascii="Arial" w:hAnsi="Arial" w:cs="Arial"/>
          <w:b/>
          <w:sz w:val="24"/>
          <w:szCs w:val="24"/>
          <w:lang w:val="pt-BR"/>
        </w:rPr>
        <w:t xml:space="preserve"> Global </w:t>
      </w:r>
      <w:proofErr w:type="spellStart"/>
      <w:r w:rsidRPr="00925F99">
        <w:rPr>
          <w:rFonts w:ascii="Arial" w:hAnsi="Arial" w:cs="Arial"/>
          <w:b/>
          <w:sz w:val="24"/>
          <w:szCs w:val="24"/>
          <w:lang w:val="pt-BR"/>
        </w:rPr>
        <w:t>Economy</w:t>
      </w:r>
      <w:proofErr w:type="spellEnd"/>
      <w:r w:rsidRPr="00925F99">
        <w:rPr>
          <w:rFonts w:ascii="Arial" w:hAnsi="Arial" w:cs="Arial"/>
          <w:sz w:val="24"/>
          <w:szCs w:val="24"/>
          <w:lang w:val="pt-BR"/>
        </w:rPr>
        <w:t xml:space="preserve">. </w:t>
      </w:r>
      <w:r w:rsidRPr="00610572">
        <w:rPr>
          <w:rFonts w:ascii="Arial" w:hAnsi="Arial" w:cs="Arial"/>
          <w:sz w:val="24"/>
          <w:szCs w:val="24"/>
        </w:rPr>
        <w:t xml:space="preserve">Elements of Integration and Fragmentation: Alice Landau, 2001.  </w:t>
      </w:r>
    </w:p>
    <w:p w:rsidR="00925F99" w:rsidRPr="00610572" w:rsidRDefault="00925F99" w:rsidP="00925F99">
      <w:pPr>
        <w:spacing w:after="0"/>
        <w:jc w:val="both"/>
        <w:rPr>
          <w:rFonts w:ascii="Arial" w:hAnsi="Arial" w:cs="Arial"/>
          <w:sz w:val="24"/>
          <w:szCs w:val="24"/>
        </w:rPr>
      </w:pPr>
    </w:p>
    <w:p w:rsidR="00925F99" w:rsidRPr="00610572" w:rsidRDefault="00925F99" w:rsidP="00925F99">
      <w:pPr>
        <w:spacing w:after="0"/>
        <w:jc w:val="both"/>
        <w:rPr>
          <w:rFonts w:ascii="Arial" w:hAnsi="Arial" w:cs="Arial"/>
          <w:sz w:val="24"/>
          <w:szCs w:val="24"/>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MAIA, J. M. </w:t>
      </w:r>
      <w:r w:rsidRPr="00610572">
        <w:rPr>
          <w:rFonts w:ascii="Arial" w:hAnsi="Arial" w:cs="Arial"/>
          <w:b/>
          <w:sz w:val="24"/>
          <w:szCs w:val="24"/>
          <w:lang w:val="pt-BR"/>
        </w:rPr>
        <w:t xml:space="preserve">Economia Internacional e Comércio Exterior. </w:t>
      </w:r>
      <w:r w:rsidRPr="00610572">
        <w:rPr>
          <w:rFonts w:ascii="Arial" w:hAnsi="Arial" w:cs="Arial"/>
          <w:bCs/>
          <w:sz w:val="24"/>
          <w:szCs w:val="24"/>
          <w:lang w:val="pt-BR"/>
        </w:rPr>
        <w:t xml:space="preserve">4. </w:t>
      </w:r>
      <w:proofErr w:type="gramStart"/>
      <w:r w:rsidRPr="00610572">
        <w:rPr>
          <w:rFonts w:ascii="Arial" w:hAnsi="Arial" w:cs="Arial"/>
          <w:bCs/>
          <w:sz w:val="24"/>
          <w:szCs w:val="24"/>
          <w:lang w:val="pt-BR"/>
        </w:rPr>
        <w:t>ed.</w:t>
      </w:r>
      <w:proofErr w:type="gramEnd"/>
      <w:r w:rsidRPr="00610572">
        <w:rPr>
          <w:rFonts w:ascii="Arial" w:hAnsi="Arial" w:cs="Arial"/>
          <w:b/>
          <w:sz w:val="24"/>
          <w:szCs w:val="24"/>
          <w:lang w:val="pt-BR"/>
        </w:rPr>
        <w:t xml:space="preserve"> </w:t>
      </w:r>
      <w:r w:rsidRPr="00610572">
        <w:rPr>
          <w:rFonts w:ascii="Arial" w:hAnsi="Arial" w:cs="Arial"/>
          <w:sz w:val="24"/>
          <w:szCs w:val="24"/>
          <w:lang w:val="pt-BR"/>
        </w:rPr>
        <w:t xml:space="preserve">São Paulo: LTC, 1998.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MDIC. </w:t>
      </w:r>
      <w:r w:rsidRPr="00610572">
        <w:rPr>
          <w:rFonts w:ascii="Arial" w:hAnsi="Arial" w:cs="Arial"/>
          <w:b/>
          <w:bCs/>
          <w:sz w:val="24"/>
          <w:szCs w:val="24"/>
          <w:lang w:val="pt-BR"/>
        </w:rPr>
        <w:t>Aprendendo a Exportação.</w:t>
      </w:r>
      <w:r w:rsidRPr="00610572">
        <w:rPr>
          <w:rFonts w:ascii="Arial" w:hAnsi="Arial" w:cs="Arial"/>
          <w:sz w:val="24"/>
          <w:szCs w:val="24"/>
          <w:lang w:val="pt-BR"/>
        </w:rPr>
        <w:t xml:space="preserve"> PROEX. Disponível em: &lt;http://www.mdic.gov.br/sistemas&gt;. Acesso em: </w:t>
      </w:r>
      <w:proofErr w:type="gramStart"/>
      <w:r w:rsidRPr="00610572">
        <w:rPr>
          <w:rFonts w:ascii="Arial" w:hAnsi="Arial" w:cs="Arial"/>
          <w:sz w:val="24"/>
          <w:szCs w:val="24"/>
          <w:lang w:val="pt-BR"/>
        </w:rPr>
        <w:t>2</w:t>
      </w:r>
      <w:proofErr w:type="gramEnd"/>
      <w:r w:rsidRPr="00610572">
        <w:rPr>
          <w:rFonts w:ascii="Arial" w:hAnsi="Arial" w:cs="Arial"/>
          <w:sz w:val="24"/>
          <w:szCs w:val="24"/>
          <w:lang w:val="pt-BR"/>
        </w:rPr>
        <w:t xml:space="preserve"> mar. 2013</w:t>
      </w: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pStyle w:val="NormalWeb"/>
        <w:spacing w:before="0" w:beforeAutospacing="0" w:after="0" w:afterAutospacing="0"/>
        <w:jc w:val="both"/>
        <w:rPr>
          <w:rFonts w:ascii="Arial" w:eastAsia="Calibri" w:hAnsi="Arial" w:cs="Arial"/>
          <w:lang w:val="pt-BR"/>
        </w:rPr>
      </w:pPr>
    </w:p>
    <w:p w:rsidR="00925F99" w:rsidRPr="00610572" w:rsidRDefault="00925F99" w:rsidP="00925F99">
      <w:pPr>
        <w:spacing w:after="0"/>
        <w:jc w:val="both"/>
        <w:rPr>
          <w:rFonts w:ascii="Arial" w:hAnsi="Arial" w:cs="Arial"/>
          <w:sz w:val="24"/>
          <w:szCs w:val="24"/>
          <w:lang w:val="pt-BR"/>
        </w:rPr>
      </w:pPr>
      <w:proofErr w:type="gramStart"/>
      <w:r w:rsidRPr="00610572">
        <w:rPr>
          <w:rFonts w:ascii="Arial" w:hAnsi="Arial" w:cs="Arial"/>
          <w:sz w:val="24"/>
          <w:szCs w:val="24"/>
          <w:lang w:val="pt-BR"/>
        </w:rPr>
        <w:t>MILHÃO ALIMENTOS</w:t>
      </w:r>
      <w:proofErr w:type="gramEnd"/>
      <w:r w:rsidRPr="00610572">
        <w:rPr>
          <w:rFonts w:ascii="Arial" w:hAnsi="Arial" w:cs="Arial"/>
          <w:sz w:val="24"/>
          <w:szCs w:val="24"/>
          <w:lang w:val="pt-BR"/>
        </w:rPr>
        <w:t xml:space="preserve">. </w:t>
      </w:r>
      <w:r w:rsidRPr="00610572">
        <w:rPr>
          <w:rFonts w:ascii="Arial" w:hAnsi="Arial" w:cs="Arial"/>
          <w:b/>
          <w:bCs/>
          <w:sz w:val="24"/>
          <w:szCs w:val="24"/>
          <w:lang w:val="pt-BR"/>
        </w:rPr>
        <w:t>Sobre a empresa e Polí</w:t>
      </w:r>
      <w:proofErr w:type="gramStart"/>
      <w:r w:rsidRPr="00610572">
        <w:rPr>
          <w:rFonts w:ascii="Arial" w:hAnsi="Arial" w:cs="Arial"/>
          <w:b/>
          <w:bCs/>
          <w:sz w:val="24"/>
          <w:szCs w:val="24"/>
          <w:lang w:val="pt-BR"/>
        </w:rPr>
        <w:t>tica</w:t>
      </w:r>
      <w:proofErr w:type="gramEnd"/>
      <w:r w:rsidRPr="00610572">
        <w:rPr>
          <w:rFonts w:ascii="Arial" w:hAnsi="Arial" w:cs="Arial"/>
          <w:b/>
          <w:bCs/>
          <w:sz w:val="24"/>
          <w:szCs w:val="24"/>
          <w:lang w:val="pt-BR"/>
        </w:rPr>
        <w:t xml:space="preserve"> de Qualidade</w:t>
      </w:r>
      <w:r w:rsidRPr="00610572">
        <w:rPr>
          <w:rFonts w:ascii="Arial" w:hAnsi="Arial" w:cs="Arial"/>
          <w:sz w:val="24"/>
          <w:szCs w:val="24"/>
          <w:lang w:val="pt-BR"/>
        </w:rPr>
        <w:t>. Disponível em: &lt;</w:t>
      </w:r>
      <w:hyperlink r:id="rId31" w:history="1">
        <w:r w:rsidRPr="00610572">
          <w:rPr>
            <w:rStyle w:val="Hyperlink"/>
            <w:rFonts w:ascii="Arial" w:hAnsi="Arial" w:cs="Arial"/>
            <w:sz w:val="24"/>
            <w:szCs w:val="24"/>
            <w:lang w:val="pt-BR"/>
          </w:rPr>
          <w:t>http://www.milhao.net/portugues/1/centro1.htm</w:t>
        </w:r>
      </w:hyperlink>
      <w:r w:rsidRPr="00610572">
        <w:rPr>
          <w:rFonts w:ascii="Arial" w:hAnsi="Arial" w:cs="Arial"/>
          <w:sz w:val="24"/>
          <w:szCs w:val="24"/>
          <w:lang w:val="pt-BR"/>
        </w:rPr>
        <w:t xml:space="preserve">&gt;. Acesso em: </w:t>
      </w:r>
      <w:proofErr w:type="gramStart"/>
      <w:r w:rsidRPr="00610572">
        <w:rPr>
          <w:rFonts w:ascii="Arial" w:hAnsi="Arial" w:cs="Arial"/>
          <w:sz w:val="24"/>
          <w:szCs w:val="24"/>
          <w:lang w:val="pt-BR"/>
        </w:rPr>
        <w:t>2</w:t>
      </w:r>
      <w:proofErr w:type="gramEnd"/>
      <w:r w:rsidRPr="00610572">
        <w:rPr>
          <w:rFonts w:ascii="Arial" w:hAnsi="Arial" w:cs="Arial"/>
          <w:sz w:val="24"/>
          <w:szCs w:val="24"/>
          <w:lang w:val="pt-BR"/>
        </w:rPr>
        <w:t xml:space="preserve"> jul.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RATTI, B. </w:t>
      </w:r>
      <w:r w:rsidRPr="00610572">
        <w:rPr>
          <w:rFonts w:ascii="Arial" w:hAnsi="Arial" w:cs="Arial"/>
          <w:b/>
          <w:sz w:val="24"/>
          <w:szCs w:val="24"/>
          <w:lang w:val="pt-BR"/>
        </w:rPr>
        <w:t xml:space="preserve">Comércio Internacional e Câmbio. </w:t>
      </w:r>
      <w:r w:rsidRPr="00610572">
        <w:rPr>
          <w:rFonts w:ascii="Arial" w:hAnsi="Arial" w:cs="Arial"/>
          <w:sz w:val="24"/>
          <w:szCs w:val="24"/>
          <w:lang w:val="pt-BR"/>
        </w:rPr>
        <w:t>São Paulo: Edições Aduaneiras, 2007.</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SEBRAE GO. </w:t>
      </w:r>
      <w:r w:rsidRPr="00610572">
        <w:rPr>
          <w:rFonts w:ascii="Arial" w:hAnsi="Arial" w:cs="Arial"/>
          <w:b/>
          <w:bCs/>
          <w:sz w:val="24"/>
          <w:szCs w:val="24"/>
          <w:lang w:val="pt-BR"/>
        </w:rPr>
        <w:t>Desempenho Exportador das MPE brasileiras 1998-2007</w:t>
      </w:r>
      <w:r w:rsidRPr="00610572">
        <w:rPr>
          <w:rFonts w:ascii="Arial" w:hAnsi="Arial" w:cs="Arial"/>
          <w:sz w:val="24"/>
          <w:szCs w:val="24"/>
          <w:lang w:val="pt-BR"/>
        </w:rPr>
        <w:t xml:space="preserve">. Disponível em: &lt;http://www.sebrae.com.br&gt;. Acesso em: </w:t>
      </w:r>
      <w:proofErr w:type="gramStart"/>
      <w:r w:rsidRPr="00610572">
        <w:rPr>
          <w:rFonts w:ascii="Arial" w:hAnsi="Arial" w:cs="Arial"/>
          <w:sz w:val="24"/>
          <w:szCs w:val="24"/>
          <w:lang w:val="pt-BR"/>
        </w:rPr>
        <w:t>9</w:t>
      </w:r>
      <w:proofErr w:type="gramEnd"/>
      <w:r w:rsidRPr="00610572">
        <w:rPr>
          <w:rFonts w:ascii="Arial" w:hAnsi="Arial" w:cs="Arial"/>
          <w:sz w:val="24"/>
          <w:szCs w:val="24"/>
          <w:lang w:val="pt-BR"/>
        </w:rPr>
        <w:t xml:space="preserve"> abr.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lastRenderedPageBreak/>
        <w:t>SILBER, Simão Davi. Teorias do Comércio Internacio</w:t>
      </w:r>
      <w:proofErr w:type="gramStart"/>
      <w:r w:rsidRPr="00610572">
        <w:rPr>
          <w:rFonts w:ascii="Arial" w:hAnsi="Arial" w:cs="Arial"/>
          <w:sz w:val="24"/>
          <w:szCs w:val="24"/>
          <w:lang w:val="pt-BR"/>
        </w:rPr>
        <w:t>nal</w:t>
      </w:r>
      <w:proofErr w:type="gramEnd"/>
      <w:r w:rsidRPr="00610572">
        <w:rPr>
          <w:rFonts w:ascii="Arial" w:hAnsi="Arial" w:cs="Arial"/>
          <w:sz w:val="24"/>
          <w:szCs w:val="24"/>
          <w:lang w:val="pt-BR"/>
        </w:rPr>
        <w:t xml:space="preserve">. In: VASCONCELLOS, M. A. S.; LIMA, M.; SILBER, S. </w:t>
      </w:r>
      <w:r w:rsidRPr="00610572">
        <w:rPr>
          <w:rFonts w:ascii="Arial" w:hAnsi="Arial" w:cs="Arial"/>
          <w:b/>
          <w:sz w:val="24"/>
          <w:szCs w:val="24"/>
          <w:lang w:val="pt-BR"/>
        </w:rPr>
        <w:t>Gestão de Negócios Internacionais</w:t>
      </w:r>
      <w:r w:rsidRPr="00610572">
        <w:rPr>
          <w:rFonts w:ascii="Arial" w:hAnsi="Arial" w:cs="Arial"/>
          <w:sz w:val="24"/>
          <w:szCs w:val="24"/>
          <w:lang w:val="pt-BR"/>
        </w:rPr>
        <w:t xml:space="preserve">. São Paulo: </w:t>
      </w:r>
      <w:proofErr w:type="gramStart"/>
      <w:r w:rsidRPr="00610572">
        <w:rPr>
          <w:rFonts w:ascii="Arial" w:hAnsi="Arial" w:cs="Arial"/>
          <w:sz w:val="24"/>
          <w:szCs w:val="24"/>
          <w:lang w:val="pt-BR"/>
        </w:rPr>
        <w:t>Saraiva,</w:t>
      </w:r>
      <w:proofErr w:type="gramEnd"/>
      <w:r w:rsidRPr="00610572">
        <w:rPr>
          <w:rFonts w:ascii="Arial" w:hAnsi="Arial" w:cs="Arial"/>
          <w:sz w:val="24"/>
          <w:szCs w:val="24"/>
          <w:lang w:val="pt-BR"/>
        </w:rPr>
        <w:t xml:space="preserve"> 2006. </w:t>
      </w:r>
      <w:proofErr w:type="gramStart"/>
      <w:r w:rsidRPr="00610572">
        <w:rPr>
          <w:rFonts w:ascii="Arial" w:hAnsi="Arial" w:cs="Arial"/>
          <w:sz w:val="24"/>
          <w:szCs w:val="24"/>
          <w:lang w:val="pt-BR"/>
        </w:rPr>
        <w:t>p.</w:t>
      </w:r>
      <w:proofErr w:type="gramEnd"/>
      <w:r w:rsidRPr="00610572">
        <w:rPr>
          <w:rFonts w:ascii="Arial" w:hAnsi="Arial" w:cs="Arial"/>
          <w:sz w:val="24"/>
          <w:szCs w:val="24"/>
          <w:lang w:val="pt-BR"/>
        </w:rPr>
        <w:t xml:space="preserve"> 1-16.</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SOUSA, J. M. de. </w:t>
      </w:r>
      <w:r w:rsidRPr="00610572">
        <w:rPr>
          <w:rFonts w:ascii="Arial" w:hAnsi="Arial" w:cs="Arial"/>
          <w:b/>
          <w:sz w:val="24"/>
          <w:szCs w:val="24"/>
          <w:lang w:val="pt-BR"/>
        </w:rPr>
        <w:t xml:space="preserve">Gestão do Comércio Exterior. </w:t>
      </w:r>
      <w:r w:rsidRPr="00610572">
        <w:rPr>
          <w:rFonts w:ascii="Arial" w:hAnsi="Arial" w:cs="Arial"/>
          <w:sz w:val="24"/>
          <w:szCs w:val="24"/>
          <w:lang w:val="pt-BR"/>
        </w:rPr>
        <w:t xml:space="preserve">Exportação/Importação. São Paulo: </w:t>
      </w:r>
      <w:proofErr w:type="gramStart"/>
      <w:r w:rsidRPr="00610572">
        <w:rPr>
          <w:rFonts w:ascii="Arial" w:hAnsi="Arial" w:cs="Arial"/>
          <w:sz w:val="24"/>
          <w:szCs w:val="24"/>
          <w:lang w:val="pt-BR"/>
        </w:rPr>
        <w:t>Saraiva,</w:t>
      </w:r>
      <w:proofErr w:type="gramEnd"/>
      <w:r w:rsidRPr="00610572">
        <w:rPr>
          <w:rFonts w:ascii="Arial" w:hAnsi="Arial" w:cs="Arial"/>
          <w:sz w:val="24"/>
          <w:szCs w:val="24"/>
          <w:lang w:val="pt-BR"/>
        </w:rPr>
        <w:t xml:space="preserve"> 2010.</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TORRES FILHO, Ernane T.; CARVALHO, Mônica E. </w:t>
      </w:r>
      <w:proofErr w:type="gramStart"/>
      <w:r w:rsidRPr="00610572">
        <w:rPr>
          <w:rFonts w:ascii="Arial" w:hAnsi="Arial" w:cs="Arial"/>
          <w:sz w:val="24"/>
          <w:szCs w:val="24"/>
          <w:lang w:val="pt-BR"/>
        </w:rPr>
        <w:t>de</w:t>
      </w:r>
      <w:proofErr w:type="gramEnd"/>
      <w:r w:rsidRPr="00610572">
        <w:rPr>
          <w:rFonts w:ascii="Arial" w:hAnsi="Arial" w:cs="Arial"/>
          <w:sz w:val="24"/>
          <w:szCs w:val="24"/>
          <w:lang w:val="pt-BR"/>
        </w:rPr>
        <w:t>.</w:t>
      </w:r>
      <w:r w:rsidRPr="00610572">
        <w:rPr>
          <w:rStyle w:val="basiccontent"/>
          <w:rFonts w:ascii="Arial" w:hAnsi="Arial" w:cs="Arial"/>
          <w:b/>
          <w:bCs/>
          <w:sz w:val="24"/>
          <w:szCs w:val="24"/>
          <w:lang w:val="pt-BR"/>
        </w:rPr>
        <w:t xml:space="preserve"> </w:t>
      </w:r>
      <w:r w:rsidRPr="00610572">
        <w:rPr>
          <w:rStyle w:val="basiccontent"/>
          <w:rFonts w:ascii="Arial" w:hAnsi="Arial" w:cs="Arial"/>
          <w:sz w:val="24"/>
          <w:szCs w:val="24"/>
          <w:lang w:val="pt-BR"/>
        </w:rPr>
        <w:t>Administração estratégica e responsabilidade social.</w:t>
      </w:r>
      <w:r w:rsidRPr="00610572">
        <w:rPr>
          <w:rFonts w:ascii="Arial" w:hAnsi="Arial" w:cs="Arial"/>
          <w:sz w:val="24"/>
          <w:szCs w:val="24"/>
          <w:lang w:val="pt-BR"/>
        </w:rPr>
        <w:t xml:space="preserve"> In: VASCONCELLOS, M. A. S.; LIMA, M.; SILBER, S. </w:t>
      </w:r>
      <w:r w:rsidRPr="00610572">
        <w:rPr>
          <w:rFonts w:ascii="Arial" w:hAnsi="Arial" w:cs="Arial"/>
          <w:b/>
          <w:sz w:val="24"/>
          <w:szCs w:val="24"/>
          <w:lang w:val="pt-BR"/>
        </w:rPr>
        <w:t>Gestão de Negócios Internacionais</w:t>
      </w:r>
      <w:r w:rsidRPr="00610572">
        <w:rPr>
          <w:rFonts w:ascii="Arial" w:hAnsi="Arial" w:cs="Arial"/>
          <w:sz w:val="24"/>
          <w:szCs w:val="24"/>
          <w:lang w:val="pt-BR"/>
        </w:rPr>
        <w:t xml:space="preserve">. São Paulo: </w:t>
      </w:r>
      <w:proofErr w:type="gramStart"/>
      <w:r w:rsidRPr="00610572">
        <w:rPr>
          <w:rFonts w:ascii="Arial" w:hAnsi="Arial" w:cs="Arial"/>
          <w:sz w:val="24"/>
          <w:szCs w:val="24"/>
          <w:lang w:val="pt-BR"/>
        </w:rPr>
        <w:t>Saraiva,</w:t>
      </w:r>
      <w:proofErr w:type="gramEnd"/>
      <w:r w:rsidRPr="00610572">
        <w:rPr>
          <w:rFonts w:ascii="Arial" w:hAnsi="Arial" w:cs="Arial"/>
          <w:sz w:val="24"/>
          <w:szCs w:val="24"/>
          <w:lang w:val="pt-BR"/>
        </w:rPr>
        <w:t xml:space="preserve"> 2006. </w:t>
      </w:r>
      <w:proofErr w:type="gramStart"/>
      <w:r w:rsidRPr="00610572">
        <w:rPr>
          <w:rFonts w:ascii="Arial" w:hAnsi="Arial" w:cs="Arial"/>
          <w:sz w:val="24"/>
          <w:szCs w:val="24"/>
          <w:lang w:val="pt-BR"/>
        </w:rPr>
        <w:t>p.</w:t>
      </w:r>
      <w:proofErr w:type="gramEnd"/>
      <w:r w:rsidRPr="00610572">
        <w:rPr>
          <w:rFonts w:ascii="Arial" w:hAnsi="Arial" w:cs="Arial"/>
          <w:sz w:val="24"/>
          <w:szCs w:val="24"/>
          <w:lang w:val="pt-BR"/>
        </w:rPr>
        <w:t xml:space="preserve"> 309- 365.</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925F99">
        <w:rPr>
          <w:rFonts w:ascii="Arial" w:hAnsi="Arial" w:cs="Arial"/>
          <w:sz w:val="24"/>
          <w:szCs w:val="24"/>
          <w:lang w:val="pt-BR"/>
        </w:rPr>
        <w:t xml:space="preserve">WORLD TRADE ORGANIZATION. </w:t>
      </w:r>
      <w:r w:rsidRPr="00610572">
        <w:rPr>
          <w:rFonts w:ascii="Arial" w:hAnsi="Arial" w:cs="Arial"/>
          <w:bCs/>
          <w:sz w:val="24"/>
          <w:szCs w:val="24"/>
          <w:lang w:val="pt-BR"/>
        </w:rPr>
        <w:t>Organização Mundial do Comércio</w:t>
      </w:r>
      <w:r w:rsidRPr="00610572">
        <w:rPr>
          <w:rFonts w:ascii="Arial" w:hAnsi="Arial" w:cs="Arial"/>
          <w:sz w:val="24"/>
          <w:szCs w:val="24"/>
          <w:lang w:val="pt-BR"/>
        </w:rPr>
        <w:t xml:space="preserve">. </w:t>
      </w:r>
      <w:proofErr w:type="spellStart"/>
      <w:r w:rsidRPr="00610572">
        <w:rPr>
          <w:rFonts w:ascii="Arial" w:hAnsi="Arial" w:cs="Arial"/>
          <w:b/>
          <w:sz w:val="24"/>
          <w:szCs w:val="24"/>
          <w:lang w:val="pt-BR"/>
        </w:rPr>
        <w:t>Brazil</w:t>
      </w:r>
      <w:proofErr w:type="spellEnd"/>
      <w:r w:rsidRPr="00610572">
        <w:rPr>
          <w:rFonts w:ascii="Arial" w:hAnsi="Arial" w:cs="Arial"/>
          <w:b/>
          <w:sz w:val="24"/>
          <w:szCs w:val="24"/>
          <w:lang w:val="pt-BR"/>
        </w:rPr>
        <w:t xml:space="preserve"> Basic </w:t>
      </w:r>
      <w:proofErr w:type="spellStart"/>
      <w:r w:rsidRPr="00610572">
        <w:rPr>
          <w:rFonts w:ascii="Arial" w:hAnsi="Arial" w:cs="Arial"/>
          <w:b/>
          <w:sz w:val="24"/>
          <w:szCs w:val="24"/>
          <w:lang w:val="pt-BR"/>
        </w:rPr>
        <w:t>Indicators</w:t>
      </w:r>
      <w:proofErr w:type="spellEnd"/>
      <w:r w:rsidRPr="00610572">
        <w:rPr>
          <w:rFonts w:ascii="Arial" w:hAnsi="Arial" w:cs="Arial"/>
          <w:sz w:val="24"/>
          <w:szCs w:val="24"/>
          <w:lang w:val="pt-BR"/>
        </w:rPr>
        <w:t>. Disponível em: &lt;</w:t>
      </w:r>
      <w:hyperlink r:id="rId32" w:history="1">
        <w:r w:rsidRPr="00610572">
          <w:rPr>
            <w:rStyle w:val="Hyperlink"/>
            <w:rFonts w:ascii="Arial" w:hAnsi="Arial" w:cs="Arial"/>
            <w:sz w:val="24"/>
            <w:szCs w:val="24"/>
            <w:lang w:val="pt-BR"/>
          </w:rPr>
          <w:t>http://stat.wto.org</w:t>
        </w:r>
      </w:hyperlink>
      <w:r w:rsidRPr="00610572">
        <w:rPr>
          <w:rFonts w:ascii="Arial" w:hAnsi="Arial" w:cs="Arial"/>
          <w:sz w:val="24"/>
          <w:szCs w:val="24"/>
          <w:lang w:val="pt-BR"/>
        </w:rPr>
        <w:t xml:space="preserve">&gt;. Acesso em: 10 mai.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Ministério do Desenvolvimento, Indústria e Comércio Exterior (2013). </w:t>
      </w:r>
      <w:r w:rsidRPr="00610572">
        <w:rPr>
          <w:rFonts w:ascii="Arial" w:hAnsi="Arial" w:cs="Arial"/>
          <w:b/>
          <w:sz w:val="24"/>
          <w:szCs w:val="24"/>
          <w:lang w:val="pt-BR"/>
        </w:rPr>
        <w:t xml:space="preserve">Nomenclatura Comum do </w:t>
      </w:r>
      <w:proofErr w:type="gramStart"/>
      <w:r w:rsidRPr="00610572">
        <w:rPr>
          <w:rFonts w:ascii="Arial" w:hAnsi="Arial" w:cs="Arial"/>
          <w:b/>
          <w:sz w:val="24"/>
          <w:szCs w:val="24"/>
          <w:lang w:val="pt-BR"/>
        </w:rPr>
        <w:t>Mercosul</w:t>
      </w:r>
      <w:proofErr w:type="gramEnd"/>
      <w:r w:rsidRPr="00610572">
        <w:rPr>
          <w:rFonts w:ascii="Arial" w:hAnsi="Arial" w:cs="Arial"/>
          <w:sz w:val="24"/>
          <w:szCs w:val="24"/>
          <w:lang w:val="pt-BR"/>
        </w:rPr>
        <w:t xml:space="preserve">. </w:t>
      </w:r>
      <w:hyperlink r:id="rId33" w:history="1">
        <w:r w:rsidRPr="00610572">
          <w:rPr>
            <w:rStyle w:val="Hyperlink"/>
            <w:rFonts w:ascii="Arial" w:hAnsi="Arial" w:cs="Arial"/>
            <w:sz w:val="24"/>
            <w:szCs w:val="24"/>
            <w:lang w:val="pt-BR"/>
          </w:rPr>
          <w:t>http://www.desenvolvimento.gov.br/sitio/interna/interna.php?area=5&amp;menu=1090</w:t>
        </w:r>
      </w:hyperlink>
      <w:r w:rsidRPr="00610572">
        <w:rPr>
          <w:rFonts w:ascii="Arial" w:hAnsi="Arial" w:cs="Arial"/>
          <w:sz w:val="24"/>
          <w:szCs w:val="24"/>
          <w:lang w:val="pt-BR"/>
        </w:rPr>
        <w:t xml:space="preserve"> Acesso em: 26 jul. 2013. </w:t>
      </w:r>
    </w:p>
    <w:p w:rsidR="00925F99" w:rsidRPr="00610572" w:rsidRDefault="00925F99" w:rsidP="00925F99">
      <w:pPr>
        <w:spacing w:after="0"/>
        <w:jc w:val="both"/>
        <w:rPr>
          <w:rFonts w:ascii="Arial" w:hAnsi="Arial" w:cs="Arial"/>
          <w:b/>
          <w:sz w:val="24"/>
          <w:szCs w:val="24"/>
          <w:lang w:val="pt-BR"/>
        </w:rPr>
      </w:pPr>
    </w:p>
    <w:p w:rsidR="00925F99" w:rsidRPr="00610572" w:rsidRDefault="00925F99" w:rsidP="00925F99">
      <w:pPr>
        <w:spacing w:after="0"/>
        <w:jc w:val="both"/>
        <w:rPr>
          <w:rFonts w:ascii="Arial" w:hAnsi="Arial" w:cs="Arial"/>
          <w:b/>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SEBRAE. </w:t>
      </w:r>
      <w:proofErr w:type="gramStart"/>
      <w:r w:rsidRPr="00610572">
        <w:rPr>
          <w:rFonts w:ascii="Arial" w:hAnsi="Arial" w:cs="Arial"/>
          <w:b/>
          <w:sz w:val="24"/>
          <w:szCs w:val="24"/>
          <w:lang w:val="pt-BR"/>
        </w:rPr>
        <w:t>As micro</w:t>
      </w:r>
      <w:proofErr w:type="gramEnd"/>
      <w:r w:rsidRPr="00610572">
        <w:rPr>
          <w:rFonts w:ascii="Arial" w:hAnsi="Arial" w:cs="Arial"/>
          <w:b/>
          <w:sz w:val="24"/>
          <w:szCs w:val="24"/>
          <w:lang w:val="pt-BR"/>
        </w:rPr>
        <w:t xml:space="preserve"> e pequenas empresas na exportação brasileira 1998-2011. Estados</w:t>
      </w:r>
      <w:r w:rsidRPr="00610572">
        <w:rPr>
          <w:rFonts w:ascii="Arial" w:hAnsi="Arial" w:cs="Arial"/>
          <w:sz w:val="24"/>
          <w:szCs w:val="24"/>
          <w:lang w:val="pt-BR"/>
        </w:rPr>
        <w:t xml:space="preserve">. </w:t>
      </w:r>
    </w:p>
    <w:p w:rsidR="00925F99" w:rsidRPr="00610572" w:rsidRDefault="00E926BE" w:rsidP="00925F99">
      <w:pPr>
        <w:spacing w:after="0"/>
        <w:jc w:val="both"/>
        <w:rPr>
          <w:rFonts w:ascii="Arial" w:hAnsi="Arial" w:cs="Arial"/>
          <w:sz w:val="24"/>
          <w:szCs w:val="24"/>
          <w:lang w:val="pt-BR"/>
        </w:rPr>
      </w:pPr>
      <w:hyperlink r:id="rId34" w:history="1">
        <w:r w:rsidR="00925F99" w:rsidRPr="00610572">
          <w:rPr>
            <w:rStyle w:val="Hyperlink"/>
            <w:rFonts w:ascii="Arial" w:hAnsi="Arial" w:cs="Arial"/>
            <w:sz w:val="24"/>
            <w:szCs w:val="24"/>
            <w:lang w:val="pt-BR"/>
          </w:rPr>
          <w:t>http://bis.sebrae.com.br/GestorRepositorio/ARQUIVOS_CHRONUS/bds/bds.nsf/d4d5df59ff1e94c4bb179b071de8384d/$File/4155.pdf</w:t>
        </w:r>
      </w:hyperlink>
      <w:r w:rsidR="00925F99" w:rsidRPr="00610572">
        <w:rPr>
          <w:rFonts w:ascii="Arial" w:hAnsi="Arial" w:cs="Arial"/>
          <w:sz w:val="24"/>
          <w:szCs w:val="24"/>
          <w:lang w:val="pt-BR"/>
        </w:rPr>
        <w:t xml:space="preserve"> Acesso em: 26 jul. 2013. </w:t>
      </w: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p>
    <w:p w:rsidR="00925F99" w:rsidRPr="00610572" w:rsidRDefault="00925F99" w:rsidP="00925F99">
      <w:pPr>
        <w:spacing w:after="0"/>
        <w:jc w:val="both"/>
        <w:rPr>
          <w:rFonts w:ascii="Arial" w:hAnsi="Arial" w:cs="Arial"/>
          <w:sz w:val="24"/>
          <w:szCs w:val="24"/>
          <w:lang w:val="pt-BR"/>
        </w:rPr>
      </w:pPr>
      <w:r w:rsidRPr="00610572">
        <w:rPr>
          <w:rFonts w:ascii="Arial" w:hAnsi="Arial" w:cs="Arial"/>
          <w:sz w:val="24"/>
          <w:szCs w:val="24"/>
          <w:lang w:val="pt-BR"/>
        </w:rPr>
        <w:t xml:space="preserve">Ministério do Desenvolvimento, Indústria e Comércio Exterior. </w:t>
      </w:r>
      <w:r w:rsidRPr="00610572">
        <w:rPr>
          <w:rFonts w:ascii="Arial" w:hAnsi="Arial" w:cs="Arial"/>
          <w:b/>
          <w:sz w:val="24"/>
          <w:szCs w:val="24"/>
          <w:lang w:val="pt-BR"/>
        </w:rPr>
        <w:t>Projeto Primeira Exportação</w:t>
      </w:r>
      <w:r w:rsidRPr="00610572">
        <w:rPr>
          <w:rFonts w:ascii="Arial" w:hAnsi="Arial" w:cs="Arial"/>
          <w:sz w:val="24"/>
          <w:szCs w:val="24"/>
          <w:lang w:val="pt-BR"/>
        </w:rPr>
        <w:t xml:space="preserve">. </w:t>
      </w:r>
      <w:hyperlink r:id="rId35" w:history="1">
        <w:r w:rsidRPr="00610572">
          <w:rPr>
            <w:rStyle w:val="Hyperlink"/>
            <w:rFonts w:ascii="Arial" w:hAnsi="Arial" w:cs="Arial"/>
            <w:sz w:val="24"/>
            <w:szCs w:val="24"/>
            <w:lang w:val="pt-BR"/>
          </w:rPr>
          <w:t>http://www.primeiraexportacao.mdic.gov.br/</w:t>
        </w:r>
      </w:hyperlink>
      <w:r w:rsidRPr="00610572">
        <w:rPr>
          <w:rFonts w:ascii="Arial" w:hAnsi="Arial" w:cs="Arial"/>
          <w:sz w:val="24"/>
          <w:szCs w:val="24"/>
          <w:lang w:val="pt-BR"/>
        </w:rPr>
        <w:t xml:space="preserve"> Acesso em: 27 jul. 2013. </w:t>
      </w:r>
    </w:p>
    <w:p w:rsidR="00925F99" w:rsidRDefault="00925F99" w:rsidP="00925F99">
      <w:pPr>
        <w:spacing w:after="0"/>
        <w:jc w:val="both"/>
        <w:rPr>
          <w:lang w:val="pt-BR"/>
        </w:rPr>
      </w:pPr>
    </w:p>
    <w:p w:rsidR="00925F99" w:rsidRDefault="00925F99" w:rsidP="00925F99">
      <w:pPr>
        <w:spacing w:after="0"/>
        <w:jc w:val="both"/>
        <w:rPr>
          <w:lang w:val="pt-BR"/>
        </w:rPr>
      </w:pPr>
    </w:p>
    <w:p w:rsidR="00925F99" w:rsidRDefault="00925F99" w:rsidP="00925F99">
      <w:pPr>
        <w:spacing w:after="0"/>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p>
    <w:p w:rsidR="00925F99" w:rsidRPr="008A2ECE" w:rsidRDefault="00925F99" w:rsidP="00925F99">
      <w:pPr>
        <w:spacing w:after="0" w:line="360" w:lineRule="auto"/>
        <w:jc w:val="center"/>
        <w:rPr>
          <w:rFonts w:ascii="Arial" w:hAnsi="Arial" w:cs="Arial"/>
          <w:b/>
          <w:sz w:val="28"/>
          <w:szCs w:val="28"/>
          <w:lang w:val="pt-BR"/>
        </w:rPr>
      </w:pPr>
      <w:r w:rsidRPr="008A2ECE">
        <w:rPr>
          <w:rFonts w:ascii="Arial" w:hAnsi="Arial" w:cs="Arial"/>
          <w:b/>
          <w:sz w:val="28"/>
          <w:szCs w:val="28"/>
          <w:lang w:val="pt-BR"/>
        </w:rPr>
        <w:lastRenderedPageBreak/>
        <w:t>APÊNDICE</w:t>
      </w:r>
    </w:p>
    <w:p w:rsidR="00925F99" w:rsidRDefault="00925F99" w:rsidP="00925F99">
      <w:pPr>
        <w:spacing w:after="0" w:line="360" w:lineRule="auto"/>
        <w:jc w:val="both"/>
        <w:rPr>
          <w:lang w:val="pt-BR"/>
        </w:rPr>
      </w:pPr>
    </w:p>
    <w:p w:rsidR="00925F99" w:rsidRDefault="00925F99" w:rsidP="00925F99">
      <w:pPr>
        <w:spacing w:after="0" w:line="360" w:lineRule="auto"/>
        <w:jc w:val="both"/>
        <w:rPr>
          <w:lang w:val="pt-BR"/>
        </w:rPr>
      </w:pPr>
      <w:r>
        <w:rPr>
          <w:lang w:val="pt-BR"/>
        </w:rPr>
        <w:t xml:space="preserve">APÊNDICE A – ENTREVISTA COM O GERENTE DO BANCO DO BRASIL </w:t>
      </w:r>
    </w:p>
    <w:p w:rsidR="00925F99" w:rsidRPr="00915D92" w:rsidRDefault="00925F99" w:rsidP="00925F99">
      <w:pPr>
        <w:spacing w:after="0" w:line="360" w:lineRule="auto"/>
        <w:jc w:val="both"/>
        <w:rPr>
          <w:lang w:val="pt-BR"/>
        </w:rPr>
      </w:pPr>
    </w:p>
    <w:p w:rsidR="00925F99" w:rsidRDefault="00925F99" w:rsidP="00925F99">
      <w:pPr>
        <w:pStyle w:val="NormalWeb"/>
        <w:shd w:val="clear" w:color="auto" w:fill="FFFFFF"/>
        <w:spacing w:before="0" w:beforeAutospacing="0" w:after="0" w:afterAutospacing="0" w:line="360" w:lineRule="auto"/>
        <w:ind w:firstLine="900"/>
        <w:jc w:val="center"/>
        <w:rPr>
          <w:rFonts w:ascii="Arial" w:hAnsi="Arial" w:cs="Arial"/>
          <w:lang w:val="pt-BR"/>
        </w:rPr>
      </w:pPr>
      <w:r>
        <w:rPr>
          <w:rFonts w:ascii="Arial" w:hAnsi="Arial" w:cs="Arial"/>
          <w:lang w:val="pt-BR"/>
        </w:rPr>
        <w:t>QUESTIONÁRIO</w:t>
      </w:r>
    </w:p>
    <w:p w:rsidR="00925F99" w:rsidRDefault="00925F99" w:rsidP="00925F99">
      <w:pPr>
        <w:pStyle w:val="NormalWeb"/>
        <w:numPr>
          <w:ilvl w:val="0"/>
          <w:numId w:val="34"/>
        </w:numPr>
        <w:shd w:val="clear" w:color="auto" w:fill="FFFFFF"/>
        <w:spacing w:before="0" w:beforeAutospacing="0" w:after="0" w:afterAutospacing="0" w:line="360" w:lineRule="auto"/>
        <w:jc w:val="both"/>
        <w:rPr>
          <w:rFonts w:ascii="Arial" w:hAnsi="Arial" w:cs="Arial"/>
          <w:lang w:val="pt-BR"/>
        </w:rPr>
      </w:pPr>
      <w:r>
        <w:rPr>
          <w:rFonts w:ascii="Arial" w:hAnsi="Arial" w:cs="Arial"/>
          <w:lang w:val="pt-BR"/>
        </w:rPr>
        <w:t xml:space="preserve">Quais bancos do exterior o BB aceita para fazer uma ligação para abrir carta de crédito? Qual o critério para que esse banco seja aceito? </w:t>
      </w:r>
    </w:p>
    <w:p w:rsidR="00925F99" w:rsidRDefault="00925F99" w:rsidP="00925F99">
      <w:pPr>
        <w:pStyle w:val="NormalWeb"/>
        <w:shd w:val="clear" w:color="auto" w:fill="FFFFFF"/>
        <w:spacing w:before="0" w:beforeAutospacing="0" w:after="0" w:afterAutospacing="0" w:line="360" w:lineRule="auto"/>
        <w:ind w:firstLine="900"/>
        <w:jc w:val="both"/>
        <w:rPr>
          <w:rFonts w:ascii="Arial" w:hAnsi="Arial" w:cs="Arial"/>
          <w:sz w:val="22"/>
          <w:szCs w:val="22"/>
          <w:lang w:val="pt-BR"/>
        </w:rPr>
      </w:pPr>
      <w:r>
        <w:rPr>
          <w:rFonts w:ascii="Arial" w:hAnsi="Arial" w:cs="Arial"/>
          <w:sz w:val="22"/>
          <w:szCs w:val="22"/>
          <w:lang w:val="pt-BR"/>
        </w:rPr>
        <w:t xml:space="preserve">O Proex é um recurso do tesouro nacional com taxa de juros subsidiado pelo governo federal para promover a exportação. O governo também quer ter direito a receber o dinheiro – antecipando o recurso do financiamento, mas quero ter certeza de que vou ter o pagamento devido retornado ao cofre público; da mesma forma que outros bancos o tesouro federal também quer ter a certeza da devolução desse valor para o cofre público. </w:t>
      </w:r>
    </w:p>
    <w:p w:rsidR="00925F99" w:rsidRDefault="00925F99" w:rsidP="00925F99">
      <w:pPr>
        <w:pStyle w:val="NormalWeb"/>
        <w:shd w:val="clear" w:color="auto" w:fill="FFFFFF"/>
        <w:spacing w:before="0" w:beforeAutospacing="0" w:after="0" w:afterAutospacing="0" w:line="360" w:lineRule="auto"/>
        <w:ind w:firstLine="900"/>
        <w:jc w:val="both"/>
        <w:rPr>
          <w:rFonts w:ascii="Arial" w:hAnsi="Arial" w:cs="Arial"/>
          <w:sz w:val="22"/>
          <w:szCs w:val="22"/>
          <w:lang w:val="pt-BR"/>
        </w:rPr>
      </w:pPr>
      <w:r>
        <w:rPr>
          <w:rFonts w:ascii="Arial" w:hAnsi="Arial" w:cs="Arial"/>
          <w:sz w:val="22"/>
          <w:szCs w:val="22"/>
          <w:lang w:val="pt-BR"/>
        </w:rPr>
        <w:t xml:space="preserve">A contra garantia é por meio de uma carta de crédito. Geralmente em Goiás usa mais carta de crédito; das </w:t>
      </w:r>
      <w:proofErr w:type="gramStart"/>
      <w:r>
        <w:rPr>
          <w:rFonts w:ascii="Arial" w:hAnsi="Arial" w:cs="Arial"/>
          <w:sz w:val="22"/>
          <w:szCs w:val="22"/>
          <w:lang w:val="pt-BR"/>
        </w:rPr>
        <w:t>3</w:t>
      </w:r>
      <w:proofErr w:type="gramEnd"/>
      <w:r>
        <w:rPr>
          <w:rFonts w:ascii="Arial" w:hAnsi="Arial" w:cs="Arial"/>
          <w:sz w:val="22"/>
          <w:szCs w:val="22"/>
          <w:lang w:val="pt-BR"/>
        </w:rPr>
        <w:t xml:space="preserve"> formas que dão a contra garantia para o Banco sobra a carta de crédito para o nosso publico alvo. Quando um banco abre uma carta de crédito para o Brasil ele se responsabiliza pelo pagamento. Da mesma forma q eu vou te avaliar como cliente, eu vou analisar o banco do exterior. Deve ser um banco que tenha tradição, grande, fora de risco politico e risco econômico, no final das contas sobram alguns. Faz-se então a analise do estudo de risco, quando eles nos enviam os balanços dos últimos </w:t>
      </w:r>
      <w:proofErr w:type="gramStart"/>
      <w:r>
        <w:rPr>
          <w:rFonts w:ascii="Arial" w:hAnsi="Arial" w:cs="Arial"/>
          <w:sz w:val="22"/>
          <w:szCs w:val="22"/>
          <w:lang w:val="pt-BR"/>
        </w:rPr>
        <w:t>3</w:t>
      </w:r>
      <w:proofErr w:type="gramEnd"/>
      <w:r>
        <w:rPr>
          <w:rFonts w:ascii="Arial" w:hAnsi="Arial" w:cs="Arial"/>
          <w:sz w:val="22"/>
          <w:szCs w:val="22"/>
          <w:lang w:val="pt-BR"/>
        </w:rPr>
        <w:t xml:space="preserve"> anos para a analise. </w:t>
      </w:r>
    </w:p>
    <w:p w:rsidR="00925F99" w:rsidRDefault="00925F99" w:rsidP="00925F99">
      <w:pPr>
        <w:pStyle w:val="NormalWeb"/>
        <w:shd w:val="clear" w:color="auto" w:fill="FFFFFF"/>
        <w:spacing w:before="0" w:beforeAutospacing="0" w:after="0" w:afterAutospacing="0" w:line="360" w:lineRule="auto"/>
        <w:ind w:firstLine="900"/>
        <w:jc w:val="both"/>
        <w:rPr>
          <w:rFonts w:ascii="Arial" w:hAnsi="Arial" w:cs="Arial"/>
          <w:lang w:val="pt-BR"/>
        </w:rPr>
      </w:pPr>
    </w:p>
    <w:p w:rsidR="00925F99" w:rsidRDefault="00925F99" w:rsidP="00925F99">
      <w:pPr>
        <w:pStyle w:val="NormalWeb"/>
        <w:numPr>
          <w:ilvl w:val="0"/>
          <w:numId w:val="34"/>
        </w:numPr>
        <w:shd w:val="clear" w:color="auto" w:fill="FFFFFF"/>
        <w:spacing w:before="0" w:beforeAutospacing="0" w:after="0" w:afterAutospacing="0" w:line="360" w:lineRule="auto"/>
        <w:jc w:val="both"/>
        <w:rPr>
          <w:rFonts w:ascii="Arial" w:hAnsi="Arial" w:cs="Arial"/>
          <w:color w:val="222222"/>
          <w:lang w:val="pt-BR"/>
        </w:rPr>
      </w:pPr>
      <w:r>
        <w:rPr>
          <w:rFonts w:ascii="Arial" w:hAnsi="Arial" w:cs="Arial"/>
          <w:lang w:val="pt-BR"/>
        </w:rPr>
        <w:t>Existe alguma regra especial para a relação de produtos elegíveis pelo Proex?</w:t>
      </w:r>
    </w:p>
    <w:p w:rsidR="00925F99" w:rsidRDefault="00925F99" w:rsidP="00925F99">
      <w:pPr>
        <w:pStyle w:val="NormalWeb"/>
        <w:shd w:val="clear" w:color="auto" w:fill="FFFFFF"/>
        <w:spacing w:before="0" w:beforeAutospacing="0" w:after="0" w:afterAutospacing="0" w:line="360" w:lineRule="auto"/>
        <w:ind w:firstLine="720"/>
        <w:jc w:val="both"/>
        <w:rPr>
          <w:rFonts w:ascii="Arial" w:hAnsi="Arial" w:cs="Arial"/>
          <w:color w:val="222222"/>
          <w:sz w:val="22"/>
          <w:szCs w:val="22"/>
          <w:lang w:val="pt-BR"/>
        </w:rPr>
      </w:pPr>
      <w:r>
        <w:rPr>
          <w:rFonts w:ascii="Arial" w:hAnsi="Arial" w:cs="Arial"/>
          <w:sz w:val="22"/>
          <w:szCs w:val="22"/>
          <w:lang w:val="pt-BR"/>
        </w:rPr>
        <w:t xml:space="preserve">Ele é restrito </w:t>
      </w:r>
      <w:proofErr w:type="gramStart"/>
      <w:r>
        <w:rPr>
          <w:rFonts w:ascii="Arial" w:hAnsi="Arial" w:cs="Arial"/>
          <w:sz w:val="22"/>
          <w:szCs w:val="22"/>
          <w:lang w:val="pt-BR"/>
        </w:rPr>
        <w:t>à</w:t>
      </w:r>
      <w:proofErr w:type="gramEnd"/>
      <w:r>
        <w:rPr>
          <w:rFonts w:ascii="Arial" w:hAnsi="Arial" w:cs="Arial"/>
          <w:sz w:val="22"/>
          <w:szCs w:val="22"/>
          <w:lang w:val="pt-BR"/>
        </w:rPr>
        <w:t xml:space="preserve"> alguns setores da economia. </w:t>
      </w:r>
      <w:r>
        <w:rPr>
          <w:rFonts w:ascii="Arial" w:hAnsi="Arial" w:cs="Arial"/>
          <w:color w:val="222222"/>
          <w:sz w:val="22"/>
          <w:szCs w:val="22"/>
          <w:lang w:val="pt-BR"/>
        </w:rPr>
        <w:t>No Ano de 2012 somente três empresas utilizaram o Proex no Estado de Goiás</w:t>
      </w:r>
      <w:r>
        <w:rPr>
          <w:rFonts w:ascii="Arial" w:hAnsi="Arial" w:cs="Arial"/>
          <w:sz w:val="22"/>
          <w:szCs w:val="22"/>
          <w:lang w:val="pt-BR"/>
        </w:rPr>
        <w:t>. Não é uma operação tão simples</w:t>
      </w:r>
      <w:r>
        <w:rPr>
          <w:rFonts w:ascii="Arial" w:hAnsi="Arial" w:cs="Arial"/>
          <w:color w:val="222222"/>
          <w:sz w:val="22"/>
          <w:szCs w:val="22"/>
          <w:lang w:val="pt-BR"/>
        </w:rPr>
        <w:t>, uma vez que a garantia da operação é uma Carta de Crédito emitida por banqueiro de primeira linha do importador (comprador).</w:t>
      </w:r>
    </w:p>
    <w:p w:rsidR="00925F99" w:rsidRDefault="00925F99" w:rsidP="00925F99">
      <w:pPr>
        <w:shd w:val="clear" w:color="auto" w:fill="FFFFFF"/>
        <w:spacing w:line="360" w:lineRule="auto"/>
        <w:jc w:val="both"/>
        <w:rPr>
          <w:rFonts w:ascii="Arial" w:eastAsia="Times New Roman" w:hAnsi="Arial" w:cs="Arial"/>
          <w:color w:val="222222"/>
          <w:sz w:val="24"/>
          <w:szCs w:val="24"/>
          <w:lang w:val="pt-BR"/>
        </w:rPr>
      </w:pPr>
    </w:p>
    <w:p w:rsidR="00925F99" w:rsidRDefault="00925F99" w:rsidP="00925F99">
      <w:pPr>
        <w:pStyle w:val="PargrafodaLista"/>
        <w:numPr>
          <w:ilvl w:val="0"/>
          <w:numId w:val="34"/>
        </w:numPr>
        <w:shd w:val="clear" w:color="auto" w:fill="FFFFFF"/>
        <w:spacing w:after="0" w:line="360" w:lineRule="auto"/>
        <w:jc w:val="both"/>
        <w:rPr>
          <w:rFonts w:ascii="Arial" w:hAnsi="Arial" w:cs="Arial"/>
          <w:lang w:val="pt-BR"/>
        </w:rPr>
      </w:pPr>
      <w:r>
        <w:rPr>
          <w:rFonts w:ascii="Arial" w:eastAsia="Times New Roman" w:hAnsi="Arial" w:cs="Arial"/>
          <w:color w:val="222222"/>
          <w:sz w:val="24"/>
          <w:szCs w:val="24"/>
          <w:lang w:val="pt-BR"/>
        </w:rPr>
        <w:t>Qual a burocracia para aprovação?</w:t>
      </w:r>
    </w:p>
    <w:p w:rsidR="00925F99" w:rsidRDefault="00925F99" w:rsidP="00925F99">
      <w:pPr>
        <w:shd w:val="clear" w:color="auto" w:fill="FFFFFF"/>
        <w:spacing w:after="0" w:line="360" w:lineRule="auto"/>
        <w:ind w:firstLine="720"/>
        <w:jc w:val="both"/>
        <w:rPr>
          <w:rFonts w:ascii="Arial" w:hAnsi="Arial" w:cs="Arial"/>
          <w:lang w:val="pt-BR"/>
        </w:rPr>
      </w:pPr>
      <w:r>
        <w:rPr>
          <w:rFonts w:ascii="Arial" w:hAnsi="Arial" w:cs="Arial"/>
          <w:lang w:val="pt-BR"/>
        </w:rPr>
        <w:t xml:space="preserve">O tesouro federal só privilegia empresas que agregam valor ao produto que será exportado (commodity não, porque não teve um beneficiamento). E quanto maior o valor agregado maior o prazo de pagamento. Invista na transformação do produto. </w:t>
      </w:r>
    </w:p>
    <w:p w:rsidR="00925F99" w:rsidRDefault="00925F99" w:rsidP="00925F99">
      <w:pPr>
        <w:spacing w:after="0" w:line="360" w:lineRule="auto"/>
        <w:jc w:val="both"/>
        <w:rPr>
          <w:b/>
          <w:color w:val="FF0000"/>
          <w:lang w:val="pt-BR"/>
        </w:rPr>
      </w:pPr>
    </w:p>
    <w:p w:rsidR="00925F99" w:rsidRDefault="00925F99" w:rsidP="00925F99">
      <w:pPr>
        <w:spacing w:after="0" w:line="360" w:lineRule="auto"/>
        <w:jc w:val="both"/>
        <w:rPr>
          <w:b/>
          <w:color w:val="FF0000"/>
          <w:lang w:val="pt-BR"/>
        </w:rPr>
      </w:pPr>
    </w:p>
    <w:p w:rsidR="00925F99" w:rsidRDefault="00925F99" w:rsidP="00925F99">
      <w:pPr>
        <w:spacing w:after="0" w:line="360" w:lineRule="auto"/>
        <w:jc w:val="both"/>
        <w:rPr>
          <w:b/>
          <w:color w:val="FF0000"/>
          <w:lang w:val="pt-BR"/>
        </w:rPr>
      </w:pPr>
    </w:p>
    <w:p w:rsidR="00925F99" w:rsidRDefault="00925F99" w:rsidP="00925F99">
      <w:pPr>
        <w:spacing w:line="360" w:lineRule="auto"/>
        <w:jc w:val="both"/>
        <w:rPr>
          <w:rFonts w:ascii="Times New Roman" w:hAnsi="Times New Roman"/>
          <w:b/>
          <w:sz w:val="24"/>
          <w:szCs w:val="24"/>
          <w:lang w:val="pt-BR"/>
        </w:rPr>
      </w:pPr>
    </w:p>
    <w:p w:rsidR="00925F99" w:rsidRDefault="00925F99" w:rsidP="00925F99">
      <w:pPr>
        <w:rPr>
          <w:lang w:val="pt-BR"/>
        </w:rPr>
      </w:pPr>
      <w:r>
        <w:rPr>
          <w:lang w:val="pt-BR"/>
        </w:rPr>
        <w:t>APÊNDICE B – PAUTA PARA A ENTREVISTA</w:t>
      </w:r>
    </w:p>
    <w:p w:rsidR="00925F99" w:rsidRDefault="00925F99" w:rsidP="00925F99">
      <w:pPr>
        <w:rPr>
          <w:lang w:val="pt-BR"/>
        </w:rPr>
      </w:pPr>
    </w:p>
    <w:p w:rsidR="00925F99" w:rsidRPr="00573B3F" w:rsidRDefault="00925F99" w:rsidP="00925F99">
      <w:pPr>
        <w:jc w:val="center"/>
        <w:rPr>
          <w:b/>
          <w:lang w:val="pt-BR"/>
        </w:rPr>
      </w:pPr>
      <w:r w:rsidRPr="00573B3F">
        <w:rPr>
          <w:b/>
          <w:lang w:val="pt-BR"/>
        </w:rPr>
        <w:t>QUESTIONÁRIO</w:t>
      </w:r>
    </w:p>
    <w:p w:rsidR="00925F99" w:rsidRDefault="00925F99" w:rsidP="00925F99">
      <w:pPr>
        <w:rPr>
          <w:lang w:val="pt-BR"/>
        </w:rPr>
      </w:pPr>
      <w:r>
        <w:rPr>
          <w:lang w:val="pt-BR"/>
        </w:rPr>
        <w:t>Nome:</w:t>
      </w:r>
    </w:p>
    <w:p w:rsidR="00925F99" w:rsidRDefault="00925F99" w:rsidP="00925F99">
      <w:pPr>
        <w:rPr>
          <w:lang w:val="pt-BR"/>
        </w:rPr>
      </w:pPr>
      <w:r>
        <w:rPr>
          <w:lang w:val="pt-BR"/>
        </w:rPr>
        <w:t xml:space="preserve">Cargo na empresa: </w:t>
      </w:r>
    </w:p>
    <w:p w:rsidR="00925F99" w:rsidRDefault="00925F99" w:rsidP="00925F99">
      <w:pPr>
        <w:rPr>
          <w:lang w:val="pt-BR"/>
        </w:rPr>
      </w:pPr>
      <w:r>
        <w:rPr>
          <w:lang w:val="pt-BR"/>
        </w:rPr>
        <w:t xml:space="preserve">Produto(s) que exporta: </w:t>
      </w:r>
    </w:p>
    <w:p w:rsidR="00925F99" w:rsidRDefault="00925F99" w:rsidP="00925F99">
      <w:pPr>
        <w:rPr>
          <w:lang w:val="pt-BR"/>
        </w:rPr>
      </w:pPr>
      <w:r>
        <w:rPr>
          <w:lang w:val="pt-BR"/>
        </w:rPr>
        <w:t>Porte da empresa:</w:t>
      </w:r>
    </w:p>
    <w:p w:rsidR="00925F99" w:rsidRDefault="00925F99" w:rsidP="00925F99">
      <w:pPr>
        <w:rPr>
          <w:lang w:val="pt-BR"/>
        </w:rPr>
      </w:pPr>
    </w:p>
    <w:p w:rsidR="00925F99" w:rsidRDefault="00925F99" w:rsidP="00925F99">
      <w:pPr>
        <w:pStyle w:val="PargrafodaLista"/>
        <w:numPr>
          <w:ilvl w:val="0"/>
          <w:numId w:val="24"/>
        </w:numPr>
        <w:spacing w:after="200" w:line="276" w:lineRule="auto"/>
        <w:jc w:val="both"/>
        <w:rPr>
          <w:lang w:val="pt-BR"/>
        </w:rPr>
      </w:pPr>
      <w:r w:rsidRPr="003C08BB">
        <w:rPr>
          <w:lang w:val="pt-BR"/>
        </w:rPr>
        <w:t>Como a empresa ficou sabendo do Proex?</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Por que decidiu optar por esse programa?</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Pr="003C08BB"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Quais foram os requisitos impostos à empresa para se enquadrar ao perfil financeiro do Programa?</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 xml:space="preserve">Qual foi o prazo </w:t>
      </w:r>
      <w:r w:rsidRPr="003C08BB">
        <w:rPr>
          <w:lang w:val="pt-BR"/>
        </w:rPr>
        <w:t>dado para que a empresa pudesse se adequar</w:t>
      </w:r>
      <w:r>
        <w:rPr>
          <w:lang w:val="pt-BR"/>
        </w:rPr>
        <w:t xml:space="preserve"> a esse perfil</w:t>
      </w:r>
      <w:r w:rsidRPr="003C08BB">
        <w:rPr>
          <w:lang w:val="pt-BR"/>
        </w:rPr>
        <w:t>?</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w:t>
      </w:r>
    </w:p>
    <w:p w:rsidR="00925F99" w:rsidRPr="003C08BB"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 xml:space="preserve">Dentro das perguntas anteriores, você percebeu que houve algum obstáculo burocrático, ou tudo o que foi solicitado fez sentido considerando-se os requisitos do programa? </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A aprovação do financiamento pelo agente financeiro foi um processo rápido?</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w:t>
      </w:r>
      <w:r>
        <w:rPr>
          <w:lang w:val="pt-BR"/>
        </w:rPr>
        <w:lastRenderedPageBreak/>
        <w:t>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 xml:space="preserve">O agente financeiro oferece alguma assessoria para que o processo de exportação aconteça sem dificuldades? </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O que você considera como vantagem do programa? E como desvantagens?</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numPr>
          <w:ilvl w:val="0"/>
          <w:numId w:val="24"/>
        </w:numPr>
        <w:spacing w:after="200" w:line="276" w:lineRule="auto"/>
        <w:jc w:val="both"/>
        <w:rPr>
          <w:lang w:val="pt-BR"/>
        </w:rPr>
      </w:pPr>
      <w:r>
        <w:rPr>
          <w:lang w:val="pt-BR"/>
        </w:rPr>
        <w:t xml:space="preserve">Quais foram </w:t>
      </w:r>
      <w:proofErr w:type="gramStart"/>
      <w:r>
        <w:rPr>
          <w:lang w:val="pt-BR"/>
        </w:rPr>
        <w:t>as</w:t>
      </w:r>
      <w:proofErr w:type="gramEnd"/>
      <w:r>
        <w:rPr>
          <w:lang w:val="pt-BR"/>
        </w:rPr>
        <w:t xml:space="preserve"> contribuições do Proex para sua empresa?</w:t>
      </w:r>
    </w:p>
    <w:p w:rsidR="00925F99" w:rsidRDefault="00925F99" w:rsidP="00925F99">
      <w:pPr>
        <w:pStyle w:val="PargrafodaLista"/>
        <w:jc w:val="both"/>
        <w:rPr>
          <w:lang w:val="pt-BR"/>
        </w:rPr>
      </w:pPr>
      <w:r>
        <w:rPr>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5F99" w:rsidRDefault="00925F99" w:rsidP="00925F99">
      <w:pPr>
        <w:pStyle w:val="PargrafodaLista"/>
        <w:jc w:val="both"/>
        <w:rPr>
          <w:lang w:val="pt-BR"/>
        </w:rPr>
      </w:pPr>
    </w:p>
    <w:p w:rsidR="00925F99" w:rsidRDefault="00925F99" w:rsidP="00925F99">
      <w:pPr>
        <w:pStyle w:val="PargrafodaLista"/>
        <w:jc w:val="both"/>
        <w:rPr>
          <w:lang w:val="pt-BR"/>
        </w:rPr>
      </w:pPr>
    </w:p>
    <w:p w:rsidR="00925F99" w:rsidRDefault="00925F99" w:rsidP="00925F99">
      <w:pPr>
        <w:pStyle w:val="PargrafodaLista"/>
        <w:jc w:val="both"/>
        <w:rPr>
          <w:lang w:val="pt-BR"/>
        </w:rPr>
      </w:pPr>
    </w:p>
    <w:p w:rsidR="00925F99" w:rsidRDefault="00925F99" w:rsidP="00925F99">
      <w:pPr>
        <w:pStyle w:val="PargrafodaLista"/>
        <w:jc w:val="right"/>
        <w:rPr>
          <w:lang w:val="pt-BR"/>
        </w:rPr>
      </w:pPr>
      <w:r>
        <w:rPr>
          <w:lang w:val="pt-BR"/>
        </w:rPr>
        <w:t>Obrigada pela ajuda!</w:t>
      </w:r>
    </w:p>
    <w:p w:rsidR="00925F99" w:rsidRPr="00494ADE" w:rsidRDefault="00925F99" w:rsidP="00925F99">
      <w:pPr>
        <w:spacing w:after="0" w:line="360" w:lineRule="auto"/>
        <w:jc w:val="both"/>
        <w:rPr>
          <w:b/>
          <w:color w:val="FF0000"/>
          <w:lang w:val="pt-BR"/>
        </w:rPr>
      </w:pPr>
    </w:p>
    <w:p w:rsidR="00807359" w:rsidRDefault="00807359"/>
    <w:sectPr w:rsidR="00807359" w:rsidSect="00372A79">
      <w:headerReference w:type="default" r:id="rId36"/>
      <w:headerReference w:type="first" r:id="rId37"/>
      <w:pgSz w:w="11907" w:h="16840" w:code="9"/>
      <w:pgMar w:top="1701" w:right="1134" w:bottom="1134" w:left="1701" w:header="1417"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26BE" w:rsidRDefault="00E926BE" w:rsidP="00925F99">
      <w:pPr>
        <w:spacing w:after="0"/>
      </w:pPr>
      <w:r>
        <w:separator/>
      </w:r>
    </w:p>
  </w:endnote>
  <w:endnote w:type="continuationSeparator" w:id="0">
    <w:p w:rsidR="00E926BE" w:rsidRDefault="00E926BE" w:rsidP="00925F9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780" w:rsidRDefault="0088207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10780" w:rsidRDefault="00E926BE">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0780" w:rsidRDefault="00E926BE">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26BE" w:rsidRDefault="00E926BE" w:rsidP="00925F99">
      <w:pPr>
        <w:spacing w:after="0"/>
      </w:pPr>
      <w:r>
        <w:separator/>
      </w:r>
    </w:p>
  </w:footnote>
  <w:footnote w:type="continuationSeparator" w:id="0">
    <w:p w:rsidR="00E926BE" w:rsidRDefault="00E926BE" w:rsidP="00925F9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AAA" w:rsidRDefault="00230AAA">
    <w:pPr>
      <w:pStyle w:val="Cabealho"/>
      <w:jc w:val="right"/>
    </w:pPr>
  </w:p>
  <w:p w:rsidR="00C10780" w:rsidRPr="00372A79" w:rsidRDefault="00E926BE">
    <w:pPr>
      <w:pStyle w:val="Cabealho"/>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4056" w:rsidRDefault="00434056">
    <w:pPr>
      <w:pStyle w:val="Cabealho"/>
      <w:jc w:val="right"/>
    </w:pPr>
  </w:p>
  <w:p w:rsidR="00CD6505" w:rsidRDefault="00CD6505"/>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1000154"/>
      <w:docPartObj>
        <w:docPartGallery w:val="Page Numbers (Top of Page)"/>
        <w:docPartUnique/>
      </w:docPartObj>
    </w:sdtPr>
    <w:sdtEndPr/>
    <w:sdtContent>
      <w:p w:rsidR="00F30059" w:rsidRDefault="00F30059">
        <w:pPr>
          <w:pStyle w:val="Cabealho"/>
          <w:jc w:val="right"/>
        </w:pPr>
        <w:r>
          <w:fldChar w:fldCharType="begin"/>
        </w:r>
        <w:r>
          <w:instrText>PAGE   \* MERGEFORMAT</w:instrText>
        </w:r>
        <w:r>
          <w:fldChar w:fldCharType="separate"/>
        </w:r>
        <w:r w:rsidR="000A3C3B" w:rsidRPr="000A3C3B">
          <w:rPr>
            <w:noProof/>
            <w:lang w:val="pt-BR"/>
          </w:rPr>
          <w:t>55</w:t>
        </w:r>
        <w:r>
          <w:fldChar w:fldCharType="end"/>
        </w:r>
      </w:p>
    </w:sdtContent>
  </w:sdt>
  <w:p w:rsidR="00F30059" w:rsidRPr="00372A79" w:rsidRDefault="00F30059">
    <w:pPr>
      <w:pStyle w:val="Cabealho"/>
      <w:rPr>
        <w:rFonts w:ascii="Arial" w:hAnsi="Arial" w:cs="Aria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0587501"/>
      <w:docPartObj>
        <w:docPartGallery w:val="Page Numbers (Top of Page)"/>
        <w:docPartUnique/>
      </w:docPartObj>
    </w:sdtPr>
    <w:sdtEndPr/>
    <w:sdtContent>
      <w:p w:rsidR="00230AAA" w:rsidRDefault="00230AAA">
        <w:pPr>
          <w:pStyle w:val="Cabealho"/>
          <w:jc w:val="right"/>
        </w:pPr>
        <w:r>
          <w:fldChar w:fldCharType="begin"/>
        </w:r>
        <w:r>
          <w:instrText>PAGE   \* MERGEFORMAT</w:instrText>
        </w:r>
        <w:r>
          <w:fldChar w:fldCharType="separate"/>
        </w:r>
        <w:r w:rsidR="000A3C3B" w:rsidRPr="000A3C3B">
          <w:rPr>
            <w:noProof/>
            <w:lang w:val="pt-BR"/>
          </w:rPr>
          <w:t>16</w:t>
        </w:r>
        <w:r>
          <w:fldChar w:fldCharType="end"/>
        </w:r>
      </w:p>
    </w:sdtContent>
  </w:sdt>
  <w:p w:rsidR="00230AAA" w:rsidRDefault="00230AA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C5A64"/>
    <w:multiLevelType w:val="hybridMultilevel"/>
    <w:tmpl w:val="1264DC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1B65095"/>
    <w:multiLevelType w:val="multilevel"/>
    <w:tmpl w:val="93E2ABEE"/>
    <w:lvl w:ilvl="0">
      <w:start w:val="1"/>
      <w:numFmt w:val="decimal"/>
      <w:lvlText w:val="%1."/>
      <w:lvlJc w:val="left"/>
      <w:pPr>
        <w:ind w:left="720" w:hanging="360"/>
      </w:pPr>
      <w:rPr>
        <w:rFonts w:cs="Times New Roman" w:hint="default"/>
      </w:rPr>
    </w:lvl>
    <w:lvl w:ilvl="1">
      <w:start w:val="1"/>
      <w:numFmt w:val="decimal"/>
      <w:isLgl/>
      <w:lvlText w:val="%1.%2"/>
      <w:lvlJc w:val="left"/>
      <w:pPr>
        <w:ind w:left="765" w:hanging="40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
    <w:nsid w:val="04A43BE5"/>
    <w:multiLevelType w:val="hybridMultilevel"/>
    <w:tmpl w:val="D92AD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E375F1"/>
    <w:multiLevelType w:val="multilevel"/>
    <w:tmpl w:val="F25A29C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09F47C2E"/>
    <w:multiLevelType w:val="multilevel"/>
    <w:tmpl w:val="0D3041A4"/>
    <w:lvl w:ilvl="0">
      <w:start w:val="2"/>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
    <w:nsid w:val="0C0545A7"/>
    <w:multiLevelType w:val="hybridMultilevel"/>
    <w:tmpl w:val="F90A7FC0"/>
    <w:lvl w:ilvl="0" w:tplc="59521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1837DB0"/>
    <w:multiLevelType w:val="multilevel"/>
    <w:tmpl w:val="4CDE2EF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7">
    <w:nsid w:val="18DB4DB1"/>
    <w:multiLevelType w:val="multilevel"/>
    <w:tmpl w:val="CCCC38D0"/>
    <w:lvl w:ilvl="0">
      <w:start w:val="1"/>
      <w:numFmt w:val="decimal"/>
      <w:lvlText w:val="%1."/>
      <w:lvlJc w:val="left"/>
      <w:pPr>
        <w:ind w:left="720" w:hanging="360"/>
      </w:pPr>
      <w:rPr>
        <w:rFonts w:cs="Times New Roman" w:hint="default"/>
      </w:rPr>
    </w:lvl>
    <w:lvl w:ilvl="1">
      <w:start w:val="1"/>
      <w:numFmt w:val="decimal"/>
      <w:isLgl/>
      <w:lvlText w:val="%1.%2"/>
      <w:lvlJc w:val="left"/>
      <w:pPr>
        <w:ind w:left="765" w:hanging="40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
    <w:nsid w:val="1E281788"/>
    <w:multiLevelType w:val="hybridMultilevel"/>
    <w:tmpl w:val="D29C3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A85121"/>
    <w:multiLevelType w:val="hybridMultilevel"/>
    <w:tmpl w:val="E3D8731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373E11"/>
    <w:multiLevelType w:val="hybridMultilevel"/>
    <w:tmpl w:val="AD460A6C"/>
    <w:lvl w:ilvl="0" w:tplc="F7C85E30">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41574CA"/>
    <w:multiLevelType w:val="hybridMultilevel"/>
    <w:tmpl w:val="6A9694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2">
    <w:nsid w:val="257C39A2"/>
    <w:multiLevelType w:val="hybridMultilevel"/>
    <w:tmpl w:val="8862B52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D3D49A0"/>
    <w:multiLevelType w:val="multilevel"/>
    <w:tmpl w:val="898E7120"/>
    <w:lvl w:ilvl="0">
      <w:start w:val="2"/>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4">
    <w:nsid w:val="37B612A9"/>
    <w:multiLevelType w:val="multilevel"/>
    <w:tmpl w:val="46465AA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410E71EB"/>
    <w:multiLevelType w:val="hybridMultilevel"/>
    <w:tmpl w:val="3C526B22"/>
    <w:lvl w:ilvl="0" w:tplc="F7C85E30">
      <w:start w:val="5"/>
      <w:numFmt w:val="decimal"/>
      <w:lvlText w:val="%1"/>
      <w:lvlJc w:val="left"/>
      <w:pPr>
        <w:ind w:left="198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6">
    <w:nsid w:val="41593DC7"/>
    <w:multiLevelType w:val="hybridMultilevel"/>
    <w:tmpl w:val="C3BC9F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C06329"/>
    <w:multiLevelType w:val="hybridMultilevel"/>
    <w:tmpl w:val="C3D8B8C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8680812"/>
    <w:multiLevelType w:val="hybridMultilevel"/>
    <w:tmpl w:val="B73E3B20"/>
    <w:lvl w:ilvl="0" w:tplc="0409000F">
      <w:start w:val="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4AC770F3"/>
    <w:multiLevelType w:val="hybridMultilevel"/>
    <w:tmpl w:val="0BC02636"/>
    <w:lvl w:ilvl="0" w:tplc="2E5C050C">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4AF00AF8"/>
    <w:multiLevelType w:val="hybridMultilevel"/>
    <w:tmpl w:val="7C8CACA8"/>
    <w:lvl w:ilvl="0" w:tplc="5D8AF89E">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13694F"/>
    <w:multiLevelType w:val="multilevel"/>
    <w:tmpl w:val="AE021880"/>
    <w:lvl w:ilvl="0">
      <w:start w:val="2"/>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2">
    <w:nsid w:val="4FB52280"/>
    <w:multiLevelType w:val="multilevel"/>
    <w:tmpl w:val="7D92F030"/>
    <w:lvl w:ilvl="0">
      <w:start w:val="2"/>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3">
    <w:nsid w:val="57452A45"/>
    <w:multiLevelType w:val="hybridMultilevel"/>
    <w:tmpl w:val="E084D7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577C0B1E"/>
    <w:multiLevelType w:val="hybridMultilevel"/>
    <w:tmpl w:val="A972E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59097845"/>
    <w:multiLevelType w:val="multilevel"/>
    <w:tmpl w:val="4CDE2EF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6">
    <w:nsid w:val="5A4A12E4"/>
    <w:multiLevelType w:val="hybridMultilevel"/>
    <w:tmpl w:val="14CE932E"/>
    <w:lvl w:ilvl="0" w:tplc="1E4241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CC072C2"/>
    <w:multiLevelType w:val="hybridMultilevel"/>
    <w:tmpl w:val="7C8C931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6188602A"/>
    <w:multiLevelType w:val="multilevel"/>
    <w:tmpl w:val="F368A5A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670C7782"/>
    <w:multiLevelType w:val="hybridMultilevel"/>
    <w:tmpl w:val="03CCE0F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6B2662D3"/>
    <w:multiLevelType w:val="hybridMultilevel"/>
    <w:tmpl w:val="1D28FC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B7C3AAE"/>
    <w:multiLevelType w:val="hybridMultilevel"/>
    <w:tmpl w:val="69F67604"/>
    <w:lvl w:ilvl="0" w:tplc="4A6CA722">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4A2348D"/>
    <w:multiLevelType w:val="multilevel"/>
    <w:tmpl w:val="875A18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76E75466"/>
    <w:multiLevelType w:val="hybridMultilevel"/>
    <w:tmpl w:val="0766267C"/>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4">
    <w:nsid w:val="79C84794"/>
    <w:multiLevelType w:val="hybridMultilevel"/>
    <w:tmpl w:val="78E69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A7B0159"/>
    <w:multiLevelType w:val="multilevel"/>
    <w:tmpl w:val="C150BE0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18"/>
  </w:num>
  <w:num w:numId="3">
    <w:abstractNumId w:val="27"/>
  </w:num>
  <w:num w:numId="4">
    <w:abstractNumId w:val="29"/>
  </w:num>
  <w:num w:numId="5">
    <w:abstractNumId w:val="21"/>
  </w:num>
  <w:num w:numId="6">
    <w:abstractNumId w:val="23"/>
  </w:num>
  <w:num w:numId="7">
    <w:abstractNumId w:val="1"/>
  </w:num>
  <w:num w:numId="8">
    <w:abstractNumId w:val="6"/>
  </w:num>
  <w:num w:numId="9">
    <w:abstractNumId w:val="4"/>
  </w:num>
  <w:num w:numId="10">
    <w:abstractNumId w:val="13"/>
  </w:num>
  <w:num w:numId="11">
    <w:abstractNumId w:val="22"/>
  </w:num>
  <w:num w:numId="12">
    <w:abstractNumId w:val="12"/>
  </w:num>
  <w:num w:numId="13">
    <w:abstractNumId w:val="11"/>
  </w:num>
  <w:num w:numId="14">
    <w:abstractNumId w:val="25"/>
  </w:num>
  <w:num w:numId="15">
    <w:abstractNumId w:val="33"/>
  </w:num>
  <w:num w:numId="16">
    <w:abstractNumId w:val="10"/>
  </w:num>
  <w:num w:numId="17">
    <w:abstractNumId w:val="15"/>
  </w:num>
  <w:num w:numId="18">
    <w:abstractNumId w:val="9"/>
  </w:num>
  <w:num w:numId="19">
    <w:abstractNumId w:val="26"/>
  </w:num>
  <w:num w:numId="20">
    <w:abstractNumId w:val="17"/>
  </w:num>
  <w:num w:numId="21">
    <w:abstractNumId w:val="34"/>
  </w:num>
  <w:num w:numId="22">
    <w:abstractNumId w:val="31"/>
  </w:num>
  <w:num w:numId="23">
    <w:abstractNumId w:val="20"/>
  </w:num>
  <w:num w:numId="24">
    <w:abstractNumId w:val="2"/>
  </w:num>
  <w:num w:numId="25">
    <w:abstractNumId w:val="0"/>
  </w:num>
  <w:num w:numId="26">
    <w:abstractNumId w:val="3"/>
  </w:num>
  <w:num w:numId="27">
    <w:abstractNumId w:val="28"/>
  </w:num>
  <w:num w:numId="28">
    <w:abstractNumId w:val="19"/>
  </w:num>
  <w:num w:numId="29">
    <w:abstractNumId w:val="14"/>
  </w:num>
  <w:num w:numId="30">
    <w:abstractNumId w:val="32"/>
  </w:num>
  <w:num w:numId="31">
    <w:abstractNumId w:val="35"/>
  </w:num>
  <w:num w:numId="32">
    <w:abstractNumId w:val="30"/>
  </w:num>
  <w:num w:numId="33">
    <w:abstractNumId w:val="5"/>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5F99"/>
    <w:rsid w:val="00034C0F"/>
    <w:rsid w:val="000A3C3B"/>
    <w:rsid w:val="00230AAA"/>
    <w:rsid w:val="00434056"/>
    <w:rsid w:val="00573EEC"/>
    <w:rsid w:val="00596AF7"/>
    <w:rsid w:val="00792372"/>
    <w:rsid w:val="00807359"/>
    <w:rsid w:val="00882073"/>
    <w:rsid w:val="00893791"/>
    <w:rsid w:val="00925F99"/>
    <w:rsid w:val="009A6A2E"/>
    <w:rsid w:val="009F1B5D"/>
    <w:rsid w:val="00A4463A"/>
    <w:rsid w:val="00B06BE7"/>
    <w:rsid w:val="00B11F99"/>
    <w:rsid w:val="00B7099D"/>
    <w:rsid w:val="00BC53AA"/>
    <w:rsid w:val="00BC5947"/>
    <w:rsid w:val="00CD6505"/>
    <w:rsid w:val="00D67EAD"/>
    <w:rsid w:val="00E673B3"/>
    <w:rsid w:val="00E926BE"/>
    <w:rsid w:val="00F3005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F99"/>
    <w:pPr>
      <w:spacing w:after="80" w:line="240" w:lineRule="auto"/>
    </w:pPr>
    <w:rPr>
      <w:rFonts w:ascii="Calibri" w:eastAsia="Calibri" w:hAnsi="Calibri" w:cs="Times New Roman"/>
      <w:lang w:val="en-US"/>
    </w:rPr>
  </w:style>
  <w:style w:type="paragraph" w:styleId="Ttulo1">
    <w:name w:val="heading 1"/>
    <w:basedOn w:val="Normal"/>
    <w:link w:val="Ttulo1Char"/>
    <w:qFormat/>
    <w:rsid w:val="00925F99"/>
    <w:pPr>
      <w:spacing w:before="100" w:beforeAutospacing="1" w:after="100" w:afterAutospacing="1"/>
      <w:outlineLvl w:val="0"/>
    </w:pPr>
    <w:rPr>
      <w:rFonts w:ascii="Times New Roman" w:eastAsia="Times New Roman" w:hAnsi="Times New Roman"/>
      <w:b/>
      <w:bCs/>
      <w:kern w:val="36"/>
      <w:sz w:val="48"/>
      <w:szCs w:val="48"/>
      <w:lang w:val="pt-BR"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25F99"/>
    <w:rPr>
      <w:rFonts w:ascii="Times New Roman" w:eastAsia="Times New Roman" w:hAnsi="Times New Roman" w:cs="Times New Roman"/>
      <w:b/>
      <w:bCs/>
      <w:kern w:val="36"/>
      <w:sz w:val="48"/>
      <w:szCs w:val="48"/>
      <w:lang w:eastAsia="pt-BR"/>
    </w:rPr>
  </w:style>
  <w:style w:type="character" w:styleId="Hyperlink">
    <w:name w:val="Hyperlink"/>
    <w:semiHidden/>
    <w:rsid w:val="00925F99"/>
    <w:rPr>
      <w:rFonts w:cs="Times New Roman"/>
      <w:color w:val="0000FF"/>
      <w:u w:val="single"/>
    </w:rPr>
  </w:style>
  <w:style w:type="paragraph" w:styleId="PargrafodaLista">
    <w:name w:val="List Paragraph"/>
    <w:basedOn w:val="Normal"/>
    <w:uiPriority w:val="34"/>
    <w:qFormat/>
    <w:rsid w:val="00925F99"/>
    <w:pPr>
      <w:ind w:left="720"/>
      <w:contextualSpacing/>
    </w:pPr>
  </w:style>
  <w:style w:type="character" w:styleId="HiperlinkVisitado">
    <w:name w:val="FollowedHyperlink"/>
    <w:semiHidden/>
    <w:rsid w:val="00925F99"/>
    <w:rPr>
      <w:rFonts w:cs="Times New Roman"/>
      <w:color w:val="800080"/>
      <w:u w:val="single"/>
    </w:rPr>
  </w:style>
  <w:style w:type="paragraph" w:styleId="NormalWeb">
    <w:name w:val="Normal (Web)"/>
    <w:basedOn w:val="Normal"/>
    <w:uiPriority w:val="99"/>
    <w:semiHidden/>
    <w:rsid w:val="00925F99"/>
    <w:pPr>
      <w:spacing w:before="100" w:beforeAutospacing="1" w:after="100" w:afterAutospacing="1"/>
    </w:pPr>
    <w:rPr>
      <w:rFonts w:ascii="Times New Roman" w:eastAsia="Times New Roman" w:hAnsi="Times New Roman"/>
      <w:sz w:val="24"/>
      <w:szCs w:val="24"/>
    </w:rPr>
  </w:style>
  <w:style w:type="paragraph" w:styleId="Textodebalo">
    <w:name w:val="Balloon Text"/>
    <w:basedOn w:val="Normal"/>
    <w:link w:val="TextodebaloChar"/>
    <w:semiHidden/>
    <w:rsid w:val="00925F99"/>
    <w:pPr>
      <w:spacing w:after="0"/>
    </w:pPr>
    <w:rPr>
      <w:rFonts w:ascii="Tahoma" w:hAnsi="Tahoma"/>
      <w:sz w:val="16"/>
      <w:szCs w:val="20"/>
      <w:lang w:val="x-none" w:eastAsia="x-none"/>
    </w:rPr>
  </w:style>
  <w:style w:type="character" w:customStyle="1" w:styleId="TextodebaloChar">
    <w:name w:val="Texto de balão Char"/>
    <w:basedOn w:val="Fontepargpadro"/>
    <w:link w:val="Textodebalo"/>
    <w:semiHidden/>
    <w:rsid w:val="00925F99"/>
    <w:rPr>
      <w:rFonts w:ascii="Tahoma" w:eastAsia="Calibri" w:hAnsi="Tahoma" w:cs="Times New Roman"/>
      <w:sz w:val="16"/>
      <w:szCs w:val="20"/>
      <w:lang w:val="x-none" w:eastAsia="x-none"/>
    </w:rPr>
  </w:style>
  <w:style w:type="character" w:customStyle="1" w:styleId="hps">
    <w:name w:val="hps"/>
    <w:rsid w:val="00925F99"/>
  </w:style>
  <w:style w:type="character" w:customStyle="1" w:styleId="apple-converted-space">
    <w:name w:val="apple-converted-space"/>
    <w:rsid w:val="00925F99"/>
  </w:style>
  <w:style w:type="paragraph" w:customStyle="1" w:styleId="Default">
    <w:name w:val="Default"/>
    <w:rsid w:val="00925F99"/>
    <w:pPr>
      <w:autoSpaceDE w:val="0"/>
      <w:autoSpaceDN w:val="0"/>
      <w:adjustRightInd w:val="0"/>
      <w:spacing w:after="0" w:line="240" w:lineRule="auto"/>
    </w:pPr>
    <w:rPr>
      <w:rFonts w:ascii="Arial" w:eastAsia="Calibri" w:hAnsi="Arial" w:cs="Arial"/>
      <w:color w:val="000000"/>
      <w:sz w:val="24"/>
      <w:szCs w:val="24"/>
      <w:lang w:val="en-US"/>
    </w:rPr>
  </w:style>
  <w:style w:type="paragraph" w:styleId="Rodap">
    <w:name w:val="footer"/>
    <w:basedOn w:val="Normal"/>
    <w:link w:val="RodapChar"/>
    <w:rsid w:val="00925F99"/>
    <w:pPr>
      <w:tabs>
        <w:tab w:val="center" w:pos="4252"/>
        <w:tab w:val="right" w:pos="8504"/>
      </w:tabs>
    </w:pPr>
    <w:rPr>
      <w:sz w:val="20"/>
      <w:szCs w:val="20"/>
    </w:rPr>
  </w:style>
  <w:style w:type="character" w:customStyle="1" w:styleId="RodapChar">
    <w:name w:val="Rodapé Char"/>
    <w:basedOn w:val="Fontepargpadro"/>
    <w:link w:val="Rodap"/>
    <w:rsid w:val="00925F99"/>
    <w:rPr>
      <w:rFonts w:ascii="Calibri" w:eastAsia="Calibri" w:hAnsi="Calibri" w:cs="Times New Roman"/>
      <w:sz w:val="20"/>
      <w:szCs w:val="20"/>
      <w:lang w:val="en-US"/>
    </w:rPr>
  </w:style>
  <w:style w:type="character" w:styleId="Nmerodepgina">
    <w:name w:val="page number"/>
    <w:semiHidden/>
    <w:rsid w:val="00925F99"/>
    <w:rPr>
      <w:rFonts w:cs="Times New Roman"/>
    </w:rPr>
  </w:style>
  <w:style w:type="character" w:styleId="Forte">
    <w:name w:val="Strong"/>
    <w:qFormat/>
    <w:rsid w:val="00925F99"/>
    <w:rPr>
      <w:b/>
      <w:bCs/>
    </w:rPr>
  </w:style>
  <w:style w:type="paragraph" w:styleId="Cabealho">
    <w:name w:val="header"/>
    <w:basedOn w:val="Normal"/>
    <w:link w:val="CabealhoChar"/>
    <w:uiPriority w:val="99"/>
    <w:rsid w:val="00925F99"/>
    <w:pPr>
      <w:tabs>
        <w:tab w:val="center" w:pos="4680"/>
        <w:tab w:val="right" w:pos="9360"/>
      </w:tabs>
      <w:spacing w:after="0"/>
    </w:pPr>
    <w:rPr>
      <w:lang w:val="x-none" w:eastAsia="x-none"/>
    </w:rPr>
  </w:style>
  <w:style w:type="character" w:customStyle="1" w:styleId="CabealhoChar">
    <w:name w:val="Cabeçalho Char"/>
    <w:basedOn w:val="Fontepargpadro"/>
    <w:link w:val="Cabealho"/>
    <w:uiPriority w:val="99"/>
    <w:rsid w:val="00925F99"/>
    <w:rPr>
      <w:rFonts w:ascii="Calibri" w:eastAsia="Calibri" w:hAnsi="Calibri" w:cs="Times New Roman"/>
      <w:lang w:val="x-none" w:eastAsia="x-none"/>
    </w:rPr>
  </w:style>
  <w:style w:type="character" w:customStyle="1" w:styleId="contentheader">
    <w:name w:val="contentheader"/>
    <w:basedOn w:val="Fontepargpadro"/>
    <w:rsid w:val="00925F99"/>
  </w:style>
  <w:style w:type="character" w:customStyle="1" w:styleId="basiccontent">
    <w:name w:val="basiccontent"/>
    <w:basedOn w:val="Fontepargpadro"/>
    <w:rsid w:val="00925F99"/>
  </w:style>
  <w:style w:type="paragraph" w:styleId="Sumrio1">
    <w:name w:val="toc 1"/>
    <w:basedOn w:val="Normal"/>
    <w:next w:val="Normal"/>
    <w:autoRedefine/>
    <w:semiHidden/>
    <w:unhideWhenUsed/>
    <w:rsid w:val="00925F99"/>
    <w:pPr>
      <w:spacing w:after="0"/>
    </w:pPr>
    <w:rPr>
      <w:rFonts w:ascii="Times New Roman" w:eastAsia="Times New Roman" w:hAnsi="Times New Roman"/>
      <w:sz w:val="24"/>
      <w:szCs w:val="24"/>
      <w:lang w:val="pt-BR" w:eastAsia="pt-BR"/>
    </w:rPr>
  </w:style>
  <w:style w:type="table" w:styleId="Tabelacomgrade">
    <w:name w:val="Table Grid"/>
    <w:basedOn w:val="Tabelanormal"/>
    <w:uiPriority w:val="59"/>
    <w:rsid w:val="00925F99"/>
    <w:pPr>
      <w:spacing w:after="0" w:line="240" w:lineRule="auto"/>
    </w:pPr>
    <w:rPr>
      <w:rFonts w:ascii="Calibri" w:eastAsia="Calibri" w:hAnsi="Calibri"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uiPriority w:val="99"/>
    <w:semiHidden/>
    <w:unhideWhenUsed/>
    <w:rsid w:val="00925F99"/>
    <w:rPr>
      <w:sz w:val="16"/>
      <w:szCs w:val="16"/>
    </w:rPr>
  </w:style>
  <w:style w:type="paragraph" w:styleId="Textodecomentrio">
    <w:name w:val="annotation text"/>
    <w:basedOn w:val="Normal"/>
    <w:link w:val="TextodecomentrioChar"/>
    <w:uiPriority w:val="99"/>
    <w:semiHidden/>
    <w:unhideWhenUsed/>
    <w:rsid w:val="00925F99"/>
    <w:rPr>
      <w:sz w:val="20"/>
      <w:szCs w:val="20"/>
    </w:rPr>
  </w:style>
  <w:style w:type="character" w:customStyle="1" w:styleId="TextodecomentrioChar">
    <w:name w:val="Texto de comentário Char"/>
    <w:basedOn w:val="Fontepargpadro"/>
    <w:link w:val="Textodecomentrio"/>
    <w:uiPriority w:val="99"/>
    <w:semiHidden/>
    <w:rsid w:val="00925F99"/>
    <w:rPr>
      <w:rFonts w:ascii="Calibri" w:eastAsia="Calibri" w:hAnsi="Calibri" w:cs="Times New Roman"/>
      <w:sz w:val="20"/>
      <w:szCs w:val="20"/>
      <w:lang w:val="en-US"/>
    </w:rPr>
  </w:style>
  <w:style w:type="paragraph" w:styleId="Assuntodocomentrio">
    <w:name w:val="annotation subject"/>
    <w:basedOn w:val="Textodecomentrio"/>
    <w:next w:val="Textodecomentrio"/>
    <w:link w:val="AssuntodocomentrioChar"/>
    <w:uiPriority w:val="99"/>
    <w:semiHidden/>
    <w:unhideWhenUsed/>
    <w:rsid w:val="00925F99"/>
    <w:rPr>
      <w:b/>
      <w:bCs/>
    </w:rPr>
  </w:style>
  <w:style w:type="character" w:customStyle="1" w:styleId="AssuntodocomentrioChar">
    <w:name w:val="Assunto do comentário Char"/>
    <w:basedOn w:val="TextodecomentrioChar"/>
    <w:link w:val="Assuntodocomentrio"/>
    <w:uiPriority w:val="99"/>
    <w:semiHidden/>
    <w:rsid w:val="00925F99"/>
    <w:rPr>
      <w:rFonts w:ascii="Calibri" w:eastAsia="Calibri" w:hAnsi="Calibri" w:cs="Times New Roman"/>
      <w:b/>
      <w:bCs/>
      <w:sz w:val="20"/>
      <w:szCs w:val="20"/>
      <w:lang w:val="en-US"/>
    </w:rPr>
  </w:style>
  <w:style w:type="character" w:customStyle="1" w:styleId="st">
    <w:name w:val="st"/>
    <w:rsid w:val="00925F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F99"/>
    <w:pPr>
      <w:spacing w:after="80" w:line="240" w:lineRule="auto"/>
    </w:pPr>
    <w:rPr>
      <w:rFonts w:ascii="Calibri" w:eastAsia="Calibri" w:hAnsi="Calibri" w:cs="Times New Roman"/>
      <w:lang w:val="en-US"/>
    </w:rPr>
  </w:style>
  <w:style w:type="paragraph" w:styleId="Ttulo1">
    <w:name w:val="heading 1"/>
    <w:basedOn w:val="Normal"/>
    <w:link w:val="Ttulo1Char"/>
    <w:qFormat/>
    <w:rsid w:val="00925F99"/>
    <w:pPr>
      <w:spacing w:before="100" w:beforeAutospacing="1" w:after="100" w:afterAutospacing="1"/>
      <w:outlineLvl w:val="0"/>
    </w:pPr>
    <w:rPr>
      <w:rFonts w:ascii="Times New Roman" w:eastAsia="Times New Roman" w:hAnsi="Times New Roman"/>
      <w:b/>
      <w:bCs/>
      <w:kern w:val="36"/>
      <w:sz w:val="48"/>
      <w:szCs w:val="48"/>
      <w:lang w:val="pt-BR"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25F99"/>
    <w:rPr>
      <w:rFonts w:ascii="Times New Roman" w:eastAsia="Times New Roman" w:hAnsi="Times New Roman" w:cs="Times New Roman"/>
      <w:b/>
      <w:bCs/>
      <w:kern w:val="36"/>
      <w:sz w:val="48"/>
      <w:szCs w:val="48"/>
      <w:lang w:eastAsia="pt-BR"/>
    </w:rPr>
  </w:style>
  <w:style w:type="character" w:styleId="Hyperlink">
    <w:name w:val="Hyperlink"/>
    <w:semiHidden/>
    <w:rsid w:val="00925F99"/>
    <w:rPr>
      <w:rFonts w:cs="Times New Roman"/>
      <w:color w:val="0000FF"/>
      <w:u w:val="single"/>
    </w:rPr>
  </w:style>
  <w:style w:type="paragraph" w:styleId="PargrafodaLista">
    <w:name w:val="List Paragraph"/>
    <w:basedOn w:val="Normal"/>
    <w:uiPriority w:val="34"/>
    <w:qFormat/>
    <w:rsid w:val="00925F99"/>
    <w:pPr>
      <w:ind w:left="720"/>
      <w:contextualSpacing/>
    </w:pPr>
  </w:style>
  <w:style w:type="character" w:styleId="HiperlinkVisitado">
    <w:name w:val="FollowedHyperlink"/>
    <w:semiHidden/>
    <w:rsid w:val="00925F99"/>
    <w:rPr>
      <w:rFonts w:cs="Times New Roman"/>
      <w:color w:val="800080"/>
      <w:u w:val="single"/>
    </w:rPr>
  </w:style>
  <w:style w:type="paragraph" w:styleId="NormalWeb">
    <w:name w:val="Normal (Web)"/>
    <w:basedOn w:val="Normal"/>
    <w:uiPriority w:val="99"/>
    <w:semiHidden/>
    <w:rsid w:val="00925F99"/>
    <w:pPr>
      <w:spacing w:before="100" w:beforeAutospacing="1" w:after="100" w:afterAutospacing="1"/>
    </w:pPr>
    <w:rPr>
      <w:rFonts w:ascii="Times New Roman" w:eastAsia="Times New Roman" w:hAnsi="Times New Roman"/>
      <w:sz w:val="24"/>
      <w:szCs w:val="24"/>
    </w:rPr>
  </w:style>
  <w:style w:type="paragraph" w:styleId="Textodebalo">
    <w:name w:val="Balloon Text"/>
    <w:basedOn w:val="Normal"/>
    <w:link w:val="TextodebaloChar"/>
    <w:semiHidden/>
    <w:rsid w:val="00925F99"/>
    <w:pPr>
      <w:spacing w:after="0"/>
    </w:pPr>
    <w:rPr>
      <w:rFonts w:ascii="Tahoma" w:hAnsi="Tahoma"/>
      <w:sz w:val="16"/>
      <w:szCs w:val="20"/>
      <w:lang w:val="x-none" w:eastAsia="x-none"/>
    </w:rPr>
  </w:style>
  <w:style w:type="character" w:customStyle="1" w:styleId="TextodebaloChar">
    <w:name w:val="Texto de balão Char"/>
    <w:basedOn w:val="Fontepargpadro"/>
    <w:link w:val="Textodebalo"/>
    <w:semiHidden/>
    <w:rsid w:val="00925F99"/>
    <w:rPr>
      <w:rFonts w:ascii="Tahoma" w:eastAsia="Calibri" w:hAnsi="Tahoma" w:cs="Times New Roman"/>
      <w:sz w:val="16"/>
      <w:szCs w:val="20"/>
      <w:lang w:val="x-none" w:eastAsia="x-none"/>
    </w:rPr>
  </w:style>
  <w:style w:type="character" w:customStyle="1" w:styleId="hps">
    <w:name w:val="hps"/>
    <w:rsid w:val="00925F99"/>
  </w:style>
  <w:style w:type="character" w:customStyle="1" w:styleId="apple-converted-space">
    <w:name w:val="apple-converted-space"/>
    <w:rsid w:val="00925F99"/>
  </w:style>
  <w:style w:type="paragraph" w:customStyle="1" w:styleId="Default">
    <w:name w:val="Default"/>
    <w:rsid w:val="00925F99"/>
    <w:pPr>
      <w:autoSpaceDE w:val="0"/>
      <w:autoSpaceDN w:val="0"/>
      <w:adjustRightInd w:val="0"/>
      <w:spacing w:after="0" w:line="240" w:lineRule="auto"/>
    </w:pPr>
    <w:rPr>
      <w:rFonts w:ascii="Arial" w:eastAsia="Calibri" w:hAnsi="Arial" w:cs="Arial"/>
      <w:color w:val="000000"/>
      <w:sz w:val="24"/>
      <w:szCs w:val="24"/>
      <w:lang w:val="en-US"/>
    </w:rPr>
  </w:style>
  <w:style w:type="paragraph" w:styleId="Rodap">
    <w:name w:val="footer"/>
    <w:basedOn w:val="Normal"/>
    <w:link w:val="RodapChar"/>
    <w:rsid w:val="00925F99"/>
    <w:pPr>
      <w:tabs>
        <w:tab w:val="center" w:pos="4252"/>
        <w:tab w:val="right" w:pos="8504"/>
      </w:tabs>
    </w:pPr>
    <w:rPr>
      <w:sz w:val="20"/>
      <w:szCs w:val="20"/>
    </w:rPr>
  </w:style>
  <w:style w:type="character" w:customStyle="1" w:styleId="RodapChar">
    <w:name w:val="Rodapé Char"/>
    <w:basedOn w:val="Fontepargpadro"/>
    <w:link w:val="Rodap"/>
    <w:rsid w:val="00925F99"/>
    <w:rPr>
      <w:rFonts w:ascii="Calibri" w:eastAsia="Calibri" w:hAnsi="Calibri" w:cs="Times New Roman"/>
      <w:sz w:val="20"/>
      <w:szCs w:val="20"/>
      <w:lang w:val="en-US"/>
    </w:rPr>
  </w:style>
  <w:style w:type="character" w:styleId="Nmerodepgina">
    <w:name w:val="page number"/>
    <w:semiHidden/>
    <w:rsid w:val="00925F99"/>
    <w:rPr>
      <w:rFonts w:cs="Times New Roman"/>
    </w:rPr>
  </w:style>
  <w:style w:type="character" w:styleId="Forte">
    <w:name w:val="Strong"/>
    <w:qFormat/>
    <w:rsid w:val="00925F99"/>
    <w:rPr>
      <w:b/>
      <w:bCs/>
    </w:rPr>
  </w:style>
  <w:style w:type="paragraph" w:styleId="Cabealho">
    <w:name w:val="header"/>
    <w:basedOn w:val="Normal"/>
    <w:link w:val="CabealhoChar"/>
    <w:uiPriority w:val="99"/>
    <w:rsid w:val="00925F99"/>
    <w:pPr>
      <w:tabs>
        <w:tab w:val="center" w:pos="4680"/>
        <w:tab w:val="right" w:pos="9360"/>
      </w:tabs>
      <w:spacing w:after="0"/>
    </w:pPr>
    <w:rPr>
      <w:lang w:val="x-none" w:eastAsia="x-none"/>
    </w:rPr>
  </w:style>
  <w:style w:type="character" w:customStyle="1" w:styleId="CabealhoChar">
    <w:name w:val="Cabeçalho Char"/>
    <w:basedOn w:val="Fontepargpadro"/>
    <w:link w:val="Cabealho"/>
    <w:uiPriority w:val="99"/>
    <w:rsid w:val="00925F99"/>
    <w:rPr>
      <w:rFonts w:ascii="Calibri" w:eastAsia="Calibri" w:hAnsi="Calibri" w:cs="Times New Roman"/>
      <w:lang w:val="x-none" w:eastAsia="x-none"/>
    </w:rPr>
  </w:style>
  <w:style w:type="character" w:customStyle="1" w:styleId="contentheader">
    <w:name w:val="contentheader"/>
    <w:basedOn w:val="Fontepargpadro"/>
    <w:rsid w:val="00925F99"/>
  </w:style>
  <w:style w:type="character" w:customStyle="1" w:styleId="basiccontent">
    <w:name w:val="basiccontent"/>
    <w:basedOn w:val="Fontepargpadro"/>
    <w:rsid w:val="00925F99"/>
  </w:style>
  <w:style w:type="paragraph" w:styleId="Sumrio1">
    <w:name w:val="toc 1"/>
    <w:basedOn w:val="Normal"/>
    <w:next w:val="Normal"/>
    <w:autoRedefine/>
    <w:semiHidden/>
    <w:unhideWhenUsed/>
    <w:rsid w:val="00925F99"/>
    <w:pPr>
      <w:spacing w:after="0"/>
    </w:pPr>
    <w:rPr>
      <w:rFonts w:ascii="Times New Roman" w:eastAsia="Times New Roman" w:hAnsi="Times New Roman"/>
      <w:sz w:val="24"/>
      <w:szCs w:val="24"/>
      <w:lang w:val="pt-BR" w:eastAsia="pt-BR"/>
    </w:rPr>
  </w:style>
  <w:style w:type="table" w:styleId="Tabelacomgrade">
    <w:name w:val="Table Grid"/>
    <w:basedOn w:val="Tabelanormal"/>
    <w:uiPriority w:val="59"/>
    <w:rsid w:val="00925F99"/>
    <w:pPr>
      <w:spacing w:after="0" w:line="240" w:lineRule="auto"/>
    </w:pPr>
    <w:rPr>
      <w:rFonts w:ascii="Calibri" w:eastAsia="Calibri" w:hAnsi="Calibri"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uiPriority w:val="99"/>
    <w:semiHidden/>
    <w:unhideWhenUsed/>
    <w:rsid w:val="00925F99"/>
    <w:rPr>
      <w:sz w:val="16"/>
      <w:szCs w:val="16"/>
    </w:rPr>
  </w:style>
  <w:style w:type="paragraph" w:styleId="Textodecomentrio">
    <w:name w:val="annotation text"/>
    <w:basedOn w:val="Normal"/>
    <w:link w:val="TextodecomentrioChar"/>
    <w:uiPriority w:val="99"/>
    <w:semiHidden/>
    <w:unhideWhenUsed/>
    <w:rsid w:val="00925F99"/>
    <w:rPr>
      <w:sz w:val="20"/>
      <w:szCs w:val="20"/>
    </w:rPr>
  </w:style>
  <w:style w:type="character" w:customStyle="1" w:styleId="TextodecomentrioChar">
    <w:name w:val="Texto de comentário Char"/>
    <w:basedOn w:val="Fontepargpadro"/>
    <w:link w:val="Textodecomentrio"/>
    <w:uiPriority w:val="99"/>
    <w:semiHidden/>
    <w:rsid w:val="00925F99"/>
    <w:rPr>
      <w:rFonts w:ascii="Calibri" w:eastAsia="Calibri" w:hAnsi="Calibri" w:cs="Times New Roman"/>
      <w:sz w:val="20"/>
      <w:szCs w:val="20"/>
      <w:lang w:val="en-US"/>
    </w:rPr>
  </w:style>
  <w:style w:type="paragraph" w:styleId="Assuntodocomentrio">
    <w:name w:val="annotation subject"/>
    <w:basedOn w:val="Textodecomentrio"/>
    <w:next w:val="Textodecomentrio"/>
    <w:link w:val="AssuntodocomentrioChar"/>
    <w:uiPriority w:val="99"/>
    <w:semiHidden/>
    <w:unhideWhenUsed/>
    <w:rsid w:val="00925F99"/>
    <w:rPr>
      <w:b/>
      <w:bCs/>
    </w:rPr>
  </w:style>
  <w:style w:type="character" w:customStyle="1" w:styleId="AssuntodocomentrioChar">
    <w:name w:val="Assunto do comentário Char"/>
    <w:basedOn w:val="TextodecomentrioChar"/>
    <w:link w:val="Assuntodocomentrio"/>
    <w:uiPriority w:val="99"/>
    <w:semiHidden/>
    <w:rsid w:val="00925F99"/>
    <w:rPr>
      <w:rFonts w:ascii="Calibri" w:eastAsia="Calibri" w:hAnsi="Calibri" w:cs="Times New Roman"/>
      <w:b/>
      <w:bCs/>
      <w:sz w:val="20"/>
      <w:szCs w:val="20"/>
      <w:lang w:val="en-US"/>
    </w:rPr>
  </w:style>
  <w:style w:type="character" w:customStyle="1" w:styleId="st">
    <w:name w:val="st"/>
    <w:rsid w:val="00925F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chart" Target="charts/chart1.xml"/><Relationship Id="rId26" Type="http://schemas.openxmlformats.org/officeDocument/2006/relationships/hyperlink" Target="http://legislacao.planalto.gov.br/legisla/legislacao.nsf/Viw_Identificacao/lei%2011.508-2007?OpenDocument" TargetMode="External"/><Relationship Id="rId39" Type="http://schemas.openxmlformats.org/officeDocument/2006/relationships/theme" Target="theme/theme1.xml"/><Relationship Id="rId21" Type="http://schemas.openxmlformats.org/officeDocument/2006/relationships/chart" Target="charts/chart3.xml"/><Relationship Id="rId34" Type="http://schemas.openxmlformats.org/officeDocument/2006/relationships/hyperlink" Target="http://bis.sebrae.com.br/GestorRepositorio/ARQUIVOS_CHRONUS/bds/bds.nsf/d4d5df59ff1e94c4bb179b071de8384d/$File/4155.pdf"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hyperlink" Target="http://www.desenvolvimento.gov.br/sitio/interna/interna.php?area=5&amp;menu=245" TargetMode="External"/><Relationship Id="rId33" Type="http://schemas.openxmlformats.org/officeDocument/2006/relationships/hyperlink" Target="http://www.desenvolvimento.gov.br/sitio/interna/interna.php?area=5&amp;menu=1090"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2.xml"/><Relationship Id="rId29" Type="http://schemas.openxmlformats.org/officeDocument/2006/relationships/hyperlink" Target="http://www.planejamento.gov.br/secretarias/upload/Arquivos/sof/ploa2012/110831_orc_fed_alc_todos.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yperlink" Target="http://www.fazenda.gov.br/sain/temas_internacionais/proex.asp" TargetMode="External"/><Relationship Id="rId32" Type="http://schemas.openxmlformats.org/officeDocument/2006/relationships/hyperlink" Target="http://stat.wto.org" TargetMode="External"/><Relationship Id="rId37"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www.biolinefios.com.br/grupo/?id=1" TargetMode="External"/><Relationship Id="rId28" Type="http://schemas.openxmlformats.org/officeDocument/2006/relationships/hyperlink" Target="http://www.planejamento.gov.br/secretarias/upload/Arquivos/sof/orcamento_13/OFAT_2013.pdf" TargetMode="External"/><Relationship Id="rId36" Type="http://schemas.openxmlformats.org/officeDocument/2006/relationships/header" Target="header3.xml"/><Relationship Id="rId10" Type="http://schemas.openxmlformats.org/officeDocument/2006/relationships/image" Target="media/image2.jpeg"/><Relationship Id="rId19" Type="http://schemas.openxmlformats.org/officeDocument/2006/relationships/image" Target="media/image6.emf"/><Relationship Id="rId31" Type="http://schemas.openxmlformats.org/officeDocument/2006/relationships/hyperlink" Target="http://www.milhao.net/portugues/1/centro1.ht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chart" Target="charts/chart4.xml"/><Relationship Id="rId27" Type="http://schemas.openxmlformats.org/officeDocument/2006/relationships/hyperlink" Target="http://www.planalto.gov.br/ccivil_03/_ato2007-2010/2007/Lei/L11508.htm" TargetMode="External"/><Relationship Id="rId30" Type="http://schemas.openxmlformats.org/officeDocument/2006/relationships/hyperlink" Target="http://www.comexdata.com.br" TargetMode="External"/><Relationship Id="rId35" Type="http://schemas.openxmlformats.org/officeDocument/2006/relationships/hyperlink" Target="http://www.primeiraexportacao.mdic.gov.br/" TargetMode="External"/><Relationship Id="rId8" Type="http://schemas.openxmlformats.org/officeDocument/2006/relationships/endnotes" Target="endnotes.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Pasta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Pasta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Pasta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Pasta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EXPORTAÇÃO POR FATOR AGREGADO</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5396456225889919E-2"/>
          <c:y val="0.27947588582677163"/>
          <c:w val="0.95138888888888884"/>
          <c:h val="0.64760753864100318"/>
        </c:manualLayout>
      </c:layout>
      <c:pie3DChart>
        <c:varyColors val="1"/>
        <c:ser>
          <c:idx val="0"/>
          <c:order val="0"/>
          <c:dLbls>
            <c:dLbl>
              <c:idx val="1"/>
              <c:layout>
                <c:manualLayout>
                  <c:x val="-7.7123797025371831E-3"/>
                  <c:y val="4.565106445027705E-3"/>
                </c:manualLayout>
              </c:layout>
              <c:showLegendKey val="0"/>
              <c:showVal val="0"/>
              <c:showCatName val="0"/>
              <c:showSerName val="0"/>
              <c:showPercent val="1"/>
              <c:showBubbleSize val="0"/>
            </c:dLbl>
            <c:dLbl>
              <c:idx val="2"/>
              <c:layout>
                <c:manualLayout>
                  <c:x val="-1.6773840769903762E-3"/>
                  <c:y val="-4.1966316710411199E-2"/>
                </c:manualLayout>
              </c:layout>
              <c:showLegendKey val="0"/>
              <c:showVal val="0"/>
              <c:showCatName val="0"/>
              <c:showSerName val="0"/>
              <c:showPercent val="1"/>
              <c:showBubbleSize val="0"/>
            </c:dLbl>
            <c:dLbl>
              <c:idx val="3"/>
              <c:layout>
                <c:manualLayout>
                  <c:x val="4.555293088363957E-2"/>
                  <c:y val="-4.3957421988918055E-2"/>
                </c:manualLayout>
              </c:layout>
              <c:showLegendKey val="0"/>
              <c:showVal val="0"/>
              <c:showCatName val="0"/>
              <c:showSerName val="0"/>
              <c:showPercent val="1"/>
              <c:showBubbleSize val="0"/>
            </c:dLbl>
            <c:txPr>
              <a:bodyPr/>
              <a:lstStyle/>
              <a:p>
                <a:pPr>
                  <a:defRPr sz="1200" b="1"/>
                </a:pPr>
                <a:endParaRPr lang="en-US"/>
              </a:p>
            </c:txPr>
            <c:showLegendKey val="0"/>
            <c:showVal val="0"/>
            <c:showCatName val="0"/>
            <c:showSerName val="0"/>
            <c:showPercent val="1"/>
            <c:showBubbleSize val="0"/>
            <c:showLeaderLines val="1"/>
          </c:dLbls>
          <c:cat>
            <c:strRef>
              <c:f>Plan1!$B$6:$B$9</c:f>
              <c:strCache>
                <c:ptCount val="4"/>
                <c:pt idx="0">
                  <c:v>Op. Especiais</c:v>
                </c:pt>
                <c:pt idx="1">
                  <c:v>Semimanufaturados</c:v>
                </c:pt>
                <c:pt idx="2">
                  <c:v>Manufaturados</c:v>
                </c:pt>
                <c:pt idx="3">
                  <c:v>Básicos</c:v>
                </c:pt>
              </c:strCache>
            </c:strRef>
          </c:cat>
          <c:val>
            <c:numRef>
              <c:f>Plan1!$A$6:$A$9</c:f>
              <c:numCache>
                <c:formatCode>0</c:formatCode>
                <c:ptCount val="4"/>
                <c:pt idx="0">
                  <c:v>2</c:v>
                </c:pt>
                <c:pt idx="1">
                  <c:v>14</c:v>
                </c:pt>
                <c:pt idx="2">
                  <c:v>39.4</c:v>
                </c:pt>
                <c:pt idx="3">
                  <c:v>44.6</c:v>
                </c:pt>
              </c:numCache>
            </c:numRef>
          </c:val>
        </c:ser>
        <c:dLbls>
          <c:showLegendKey val="0"/>
          <c:showVal val="0"/>
          <c:showCatName val="0"/>
          <c:showSerName val="0"/>
          <c:showPercent val="1"/>
          <c:showBubbleSize val="0"/>
          <c:showLeaderLines val="1"/>
        </c:dLbls>
      </c:pie3DChart>
    </c:plotArea>
    <c:legend>
      <c:legendPos val="t"/>
      <c:overlay val="0"/>
      <c:txPr>
        <a:bodyPr/>
        <a:lstStyle/>
        <a:p>
          <a:pPr rtl="0">
            <a:defRPr sz="1200"/>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6.9383764529433817E-2"/>
          <c:y val="0.13502416456326757"/>
          <c:w val="0.49280389951256093"/>
          <c:h val="0.66858483777982969"/>
        </c:manualLayout>
      </c:layout>
      <c:pie3DChart>
        <c:varyColors val="1"/>
        <c:ser>
          <c:idx val="0"/>
          <c:order val="0"/>
          <c:dLbls>
            <c:showLegendKey val="0"/>
            <c:showVal val="0"/>
            <c:showCatName val="0"/>
            <c:showSerName val="0"/>
            <c:showPercent val="1"/>
            <c:showBubbleSize val="0"/>
            <c:showLeaderLines val="1"/>
          </c:dLbls>
          <c:cat>
            <c:strRef>
              <c:f>Plan1!$B$3:$B$9</c:f>
              <c:strCache>
                <c:ptCount val="7"/>
                <c:pt idx="0">
                  <c:v>Administração Geral</c:v>
                </c:pt>
                <c:pt idx="1">
                  <c:v>Normalização e Qualidade</c:v>
                </c:pt>
                <c:pt idx="2">
                  <c:v>Pessoal Ativo</c:v>
                </c:pt>
                <c:pt idx="3">
                  <c:v>Turismo</c:v>
                </c:pt>
                <c:pt idx="4">
                  <c:v>Promoção Industrial</c:v>
                </c:pt>
                <c:pt idx="5">
                  <c:v>Demais</c:v>
                </c:pt>
                <c:pt idx="6">
                  <c:v>Comércio Exterior</c:v>
                </c:pt>
              </c:strCache>
            </c:strRef>
          </c:cat>
          <c:val>
            <c:numRef>
              <c:f>Plan1!$C$3:$C$9</c:f>
              <c:numCache>
                <c:formatCode>0%</c:formatCode>
                <c:ptCount val="7"/>
                <c:pt idx="0">
                  <c:v>0.02</c:v>
                </c:pt>
                <c:pt idx="1">
                  <c:v>0.06</c:v>
                </c:pt>
                <c:pt idx="2">
                  <c:v>0.11</c:v>
                </c:pt>
                <c:pt idx="3">
                  <c:v>0.11</c:v>
                </c:pt>
                <c:pt idx="4">
                  <c:v>0.12</c:v>
                </c:pt>
                <c:pt idx="5">
                  <c:v>0.18</c:v>
                </c:pt>
                <c:pt idx="6">
                  <c:v>0.4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6.5332350697542119E-2"/>
          <c:y val="0.14330788196929931"/>
          <c:w val="0.51180895491511835"/>
          <c:h val="0.73863676131392653"/>
        </c:manualLayout>
      </c:layout>
      <c:pie3DChart>
        <c:varyColors val="1"/>
        <c:ser>
          <c:idx val="0"/>
          <c:order val="0"/>
          <c:dLbls>
            <c:showLegendKey val="0"/>
            <c:showVal val="0"/>
            <c:showCatName val="0"/>
            <c:showSerName val="0"/>
            <c:showPercent val="1"/>
            <c:showBubbleSize val="0"/>
            <c:showLeaderLines val="1"/>
          </c:dLbls>
          <c:cat>
            <c:strRef>
              <c:f>Plan1!$B$17:$B$22</c:f>
              <c:strCache>
                <c:ptCount val="6"/>
                <c:pt idx="0">
                  <c:v>Promoção Industrial e Comercial</c:v>
                </c:pt>
                <c:pt idx="1">
                  <c:v>Metrologia, Qualidade e Tecnologia</c:v>
                </c:pt>
                <c:pt idx="2">
                  <c:v>Turismo</c:v>
                </c:pt>
                <c:pt idx="3">
                  <c:v>Pessoal Ativo e Encargos Sociais</c:v>
                </c:pt>
                <c:pt idx="4">
                  <c:v>Demais</c:v>
                </c:pt>
                <c:pt idx="5">
                  <c:v>Comércio Exterior</c:v>
                </c:pt>
              </c:strCache>
            </c:strRef>
          </c:cat>
          <c:val>
            <c:numRef>
              <c:f>Plan1!$C$17:$C$22</c:f>
              <c:numCache>
                <c:formatCode>0%</c:formatCode>
                <c:ptCount val="6"/>
                <c:pt idx="0">
                  <c:v>0.02</c:v>
                </c:pt>
                <c:pt idx="1">
                  <c:v>0.15</c:v>
                </c:pt>
                <c:pt idx="2">
                  <c:v>0.15</c:v>
                </c:pt>
                <c:pt idx="3">
                  <c:v>0.18</c:v>
                </c:pt>
                <c:pt idx="4">
                  <c:v>0.19</c:v>
                </c:pt>
                <c:pt idx="5">
                  <c:v>0.31</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65998870830801326"/>
          <c:y val="0.19733794639306451"/>
          <c:w val="0.32687500269362879"/>
          <c:h val="0.55469259524377634"/>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howLegendKey val="0"/>
            <c:showVal val="0"/>
            <c:showCatName val="0"/>
            <c:showSerName val="0"/>
            <c:showPercent val="1"/>
            <c:showBubbleSize val="0"/>
            <c:showLeaderLines val="1"/>
          </c:dLbls>
          <c:cat>
            <c:strRef>
              <c:f>Plan1!$B$32:$B$36</c:f>
              <c:strCache>
                <c:ptCount val="5"/>
                <c:pt idx="0">
                  <c:v>Normalização e Qualidade Industrial</c:v>
                </c:pt>
                <c:pt idx="1">
                  <c:v>Turismo</c:v>
                </c:pt>
                <c:pt idx="2">
                  <c:v>Pessoal Ativo e Encargos Sociais</c:v>
                </c:pt>
                <c:pt idx="3">
                  <c:v>Demais</c:v>
                </c:pt>
                <c:pt idx="4">
                  <c:v>Comércio Exterior</c:v>
                </c:pt>
              </c:strCache>
            </c:strRef>
          </c:cat>
          <c:val>
            <c:numRef>
              <c:f>Plan1!$C$32:$C$36</c:f>
              <c:numCache>
                <c:formatCode>0%</c:formatCode>
                <c:ptCount val="5"/>
                <c:pt idx="0">
                  <c:v>0.09</c:v>
                </c:pt>
                <c:pt idx="1">
                  <c:v>0.11</c:v>
                </c:pt>
                <c:pt idx="2">
                  <c:v>0.15</c:v>
                </c:pt>
                <c:pt idx="3">
                  <c:v>0.19</c:v>
                </c:pt>
                <c:pt idx="4">
                  <c:v>0.46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703619-B1F7-4443-A598-2756A196A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55</Pages>
  <Words>12221</Words>
  <Characters>69661</Characters>
  <Application>Microsoft Office Word</Application>
  <DocSecurity>0</DocSecurity>
  <Lines>580</Lines>
  <Paragraphs>163</Paragraphs>
  <ScaleCrop>false</ScaleCrop>
  <HeadingPairs>
    <vt:vector size="2" baseType="variant">
      <vt:variant>
        <vt:lpstr>Título</vt:lpstr>
      </vt:variant>
      <vt:variant>
        <vt:i4>1</vt:i4>
      </vt:variant>
    </vt:vector>
  </HeadingPairs>
  <TitlesOfParts>
    <vt:vector size="1" baseType="lpstr">
      <vt:lpstr/>
    </vt:vector>
  </TitlesOfParts>
  <Company>.</Company>
  <LinksUpToDate>false</LinksUpToDate>
  <CharactersWithSpaces>81719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Priscilla Rodrigues</cp:lastModifiedBy>
  <cp:revision>3</cp:revision>
  <dcterms:created xsi:type="dcterms:W3CDTF">2013-07-30T21:09:00Z</dcterms:created>
  <dcterms:modified xsi:type="dcterms:W3CDTF">2013-08-01T17:24:00Z</dcterms:modified>
</cp:coreProperties>
</file>